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14" w14:textId="77777777" w:rsidR="00266831" w:rsidRDefault="00266831">
      <w:pPr>
        <w:spacing w:after="0"/>
        <w:rPr>
          <w:color w:val="000000"/>
          <w:sz w:val="24"/>
          <w:szCs w:val="24"/>
        </w:rPr>
      </w:pPr>
      <w:bookmarkStart w:id="0" w:name="_GoBack"/>
      <w:bookmarkEnd w:id="0"/>
    </w:p>
    <w:p w14:paraId="00000015" w14:textId="77777777" w:rsidR="00266831" w:rsidRDefault="00266831">
      <w:pPr>
        <w:spacing w:after="0"/>
        <w:rPr>
          <w:color w:val="000000"/>
          <w:sz w:val="24"/>
          <w:szCs w:val="24"/>
        </w:rPr>
      </w:pPr>
    </w:p>
    <w:p w14:paraId="00000016" w14:textId="77777777" w:rsidR="00266831" w:rsidRDefault="00266831">
      <w:pPr>
        <w:spacing w:after="0"/>
        <w:rPr>
          <w:color w:val="000000"/>
          <w:sz w:val="24"/>
          <w:szCs w:val="24"/>
        </w:rPr>
      </w:pPr>
    </w:p>
    <w:p w14:paraId="00000017" w14:textId="77777777" w:rsidR="00266831" w:rsidRDefault="008B1156">
      <w:pPr>
        <w:spacing w:after="0"/>
        <w:jc w:val="center"/>
        <w:rPr>
          <w:color w:val="000000"/>
          <w:sz w:val="24"/>
          <w:szCs w:val="24"/>
        </w:rPr>
      </w:pPr>
      <w:r>
        <w:rPr>
          <w:sz w:val="24"/>
          <w:szCs w:val="24"/>
        </w:rPr>
        <w:t>ЭССЕ НА ТЕМУ № 3</w:t>
      </w:r>
    </w:p>
    <w:p w14:paraId="00000018" w14:textId="77777777" w:rsidR="00266831" w:rsidRDefault="00266831">
      <w:pPr>
        <w:spacing w:after="0"/>
        <w:rPr>
          <w:color w:val="000000"/>
          <w:sz w:val="24"/>
          <w:szCs w:val="24"/>
        </w:rPr>
      </w:pPr>
    </w:p>
    <w:p w14:paraId="00000019" w14:textId="77777777" w:rsidR="00266831" w:rsidRDefault="008B1156">
      <w:pPr>
        <w:spacing w:after="0"/>
        <w:jc w:val="center"/>
        <w:rPr>
          <w:sz w:val="24"/>
          <w:szCs w:val="24"/>
        </w:rPr>
      </w:pPr>
      <w:r>
        <w:rPr>
          <w:sz w:val="24"/>
          <w:szCs w:val="24"/>
        </w:rPr>
        <w:t>«Известный советский историк и популяризатор науки Н.Я. Эйдельман выделял два полюса русской истории XVIII века: «рабство» и «просвещение». По его словам, «и цивилизация, и рабство [в XVIII веке] усиливаются синхронно: пересекаясь и переплетаясь…» Проанализируйте данное высказывание с опорой на исторические факты.»</w:t>
      </w:r>
    </w:p>
    <w:p w14:paraId="0000001A" w14:textId="77777777" w:rsidR="00266831" w:rsidRDefault="00266831">
      <w:pPr>
        <w:spacing w:after="0"/>
        <w:rPr>
          <w:sz w:val="24"/>
          <w:szCs w:val="24"/>
        </w:rPr>
      </w:pPr>
    </w:p>
    <w:p w14:paraId="0000001B" w14:textId="77777777" w:rsidR="00266831" w:rsidRDefault="00266831">
      <w:pPr>
        <w:spacing w:after="0"/>
        <w:rPr>
          <w:sz w:val="24"/>
          <w:szCs w:val="24"/>
        </w:rPr>
      </w:pPr>
    </w:p>
    <w:p w14:paraId="0000001C" w14:textId="77777777" w:rsidR="00266831" w:rsidRDefault="00266831">
      <w:pPr>
        <w:spacing w:after="0"/>
        <w:rPr>
          <w:sz w:val="24"/>
          <w:szCs w:val="24"/>
        </w:rPr>
      </w:pPr>
    </w:p>
    <w:p w14:paraId="7F73C67B" w14:textId="77777777" w:rsidR="00927943" w:rsidRDefault="00927943">
      <w:pPr>
        <w:spacing w:after="0"/>
        <w:jc w:val="right"/>
        <w:rPr>
          <w:b/>
          <w:sz w:val="24"/>
          <w:szCs w:val="24"/>
        </w:rPr>
      </w:pPr>
    </w:p>
    <w:p w14:paraId="6427CC0A" w14:textId="77777777" w:rsidR="00927943" w:rsidRDefault="00927943">
      <w:pPr>
        <w:spacing w:after="0"/>
        <w:jc w:val="right"/>
        <w:rPr>
          <w:b/>
          <w:sz w:val="24"/>
          <w:szCs w:val="24"/>
        </w:rPr>
      </w:pPr>
    </w:p>
    <w:p w14:paraId="4B51FE84" w14:textId="77777777" w:rsidR="00927943" w:rsidRDefault="00927943">
      <w:pPr>
        <w:spacing w:after="0"/>
        <w:jc w:val="right"/>
        <w:rPr>
          <w:b/>
          <w:sz w:val="24"/>
          <w:szCs w:val="24"/>
        </w:rPr>
      </w:pPr>
    </w:p>
    <w:p w14:paraId="79A1A1A2" w14:textId="77777777" w:rsidR="00927943" w:rsidRDefault="00927943">
      <w:pPr>
        <w:spacing w:after="0"/>
        <w:jc w:val="right"/>
        <w:rPr>
          <w:b/>
          <w:sz w:val="24"/>
          <w:szCs w:val="24"/>
        </w:rPr>
      </w:pPr>
    </w:p>
    <w:p w14:paraId="7289432C" w14:textId="77777777" w:rsidR="00927943" w:rsidRDefault="00927943">
      <w:pPr>
        <w:spacing w:after="0"/>
        <w:jc w:val="right"/>
        <w:rPr>
          <w:b/>
          <w:sz w:val="24"/>
          <w:szCs w:val="24"/>
        </w:rPr>
      </w:pPr>
    </w:p>
    <w:p w14:paraId="1A667D1E" w14:textId="77777777" w:rsidR="00927943" w:rsidRDefault="00927943">
      <w:pPr>
        <w:spacing w:after="0"/>
        <w:jc w:val="right"/>
        <w:rPr>
          <w:b/>
          <w:sz w:val="24"/>
          <w:szCs w:val="24"/>
        </w:rPr>
      </w:pPr>
    </w:p>
    <w:p w14:paraId="25C9A093" w14:textId="77777777" w:rsidR="00927943" w:rsidRDefault="00927943">
      <w:pPr>
        <w:spacing w:after="0"/>
        <w:jc w:val="right"/>
        <w:rPr>
          <w:b/>
          <w:sz w:val="24"/>
          <w:szCs w:val="24"/>
        </w:rPr>
      </w:pPr>
    </w:p>
    <w:p w14:paraId="07D07924" w14:textId="77777777" w:rsidR="00927943" w:rsidRDefault="00927943">
      <w:pPr>
        <w:spacing w:after="0"/>
        <w:jc w:val="right"/>
        <w:rPr>
          <w:b/>
          <w:sz w:val="24"/>
          <w:szCs w:val="24"/>
        </w:rPr>
      </w:pPr>
    </w:p>
    <w:p w14:paraId="76484FBA" w14:textId="77777777" w:rsidR="00927943" w:rsidRDefault="00927943">
      <w:pPr>
        <w:spacing w:after="0"/>
        <w:jc w:val="right"/>
        <w:rPr>
          <w:b/>
          <w:sz w:val="24"/>
          <w:szCs w:val="24"/>
        </w:rPr>
      </w:pPr>
    </w:p>
    <w:p w14:paraId="383A1583" w14:textId="77777777" w:rsidR="00927943" w:rsidRDefault="00927943">
      <w:pPr>
        <w:spacing w:after="0"/>
        <w:jc w:val="right"/>
        <w:rPr>
          <w:b/>
          <w:sz w:val="24"/>
          <w:szCs w:val="24"/>
        </w:rPr>
      </w:pPr>
    </w:p>
    <w:p w14:paraId="7AFC917B" w14:textId="77777777" w:rsidR="00927943" w:rsidRDefault="00927943">
      <w:pPr>
        <w:spacing w:after="0"/>
        <w:jc w:val="right"/>
        <w:rPr>
          <w:b/>
          <w:sz w:val="24"/>
          <w:szCs w:val="24"/>
        </w:rPr>
      </w:pPr>
    </w:p>
    <w:p w14:paraId="578D7686" w14:textId="77777777" w:rsidR="00927943" w:rsidRDefault="00927943">
      <w:pPr>
        <w:spacing w:after="0"/>
        <w:jc w:val="right"/>
        <w:rPr>
          <w:b/>
          <w:sz w:val="24"/>
          <w:szCs w:val="24"/>
        </w:rPr>
      </w:pPr>
    </w:p>
    <w:p w14:paraId="00000023" w14:textId="77777777" w:rsidR="00266831" w:rsidRDefault="00266831">
      <w:pPr>
        <w:spacing w:after="0"/>
        <w:rPr>
          <w:color w:val="000000"/>
          <w:sz w:val="24"/>
          <w:szCs w:val="24"/>
        </w:rPr>
      </w:pPr>
    </w:p>
    <w:p w14:paraId="00000024" w14:textId="77777777" w:rsidR="00266831" w:rsidRDefault="00266831">
      <w:pPr>
        <w:spacing w:after="0"/>
        <w:rPr>
          <w:color w:val="000000"/>
          <w:sz w:val="24"/>
          <w:szCs w:val="24"/>
        </w:rPr>
      </w:pPr>
    </w:p>
    <w:p w14:paraId="00000025" w14:textId="77777777" w:rsidR="00266831" w:rsidRDefault="00266831">
      <w:pPr>
        <w:spacing w:after="0"/>
        <w:rPr>
          <w:color w:val="000000"/>
          <w:sz w:val="24"/>
          <w:szCs w:val="24"/>
        </w:rPr>
      </w:pPr>
    </w:p>
    <w:p w14:paraId="00000026" w14:textId="77777777" w:rsidR="00266831" w:rsidRDefault="00266831">
      <w:pPr>
        <w:spacing w:after="0"/>
        <w:rPr>
          <w:color w:val="000000"/>
          <w:sz w:val="24"/>
          <w:szCs w:val="24"/>
        </w:rPr>
      </w:pPr>
    </w:p>
    <w:p w14:paraId="00000027" w14:textId="77777777" w:rsidR="00266831" w:rsidRDefault="00266831">
      <w:pPr>
        <w:spacing w:after="0"/>
        <w:rPr>
          <w:color w:val="000000"/>
          <w:sz w:val="24"/>
          <w:szCs w:val="24"/>
        </w:rPr>
      </w:pPr>
    </w:p>
    <w:p w14:paraId="00000028" w14:textId="77777777" w:rsidR="00266831" w:rsidRDefault="00266831">
      <w:pPr>
        <w:spacing w:after="0"/>
        <w:rPr>
          <w:color w:val="000000"/>
          <w:sz w:val="24"/>
          <w:szCs w:val="24"/>
        </w:rPr>
      </w:pPr>
    </w:p>
    <w:p w14:paraId="00000029" w14:textId="77777777" w:rsidR="00266831" w:rsidRDefault="00266831">
      <w:pPr>
        <w:spacing w:after="0"/>
        <w:rPr>
          <w:color w:val="000000"/>
          <w:sz w:val="24"/>
          <w:szCs w:val="24"/>
        </w:rPr>
      </w:pPr>
    </w:p>
    <w:p w14:paraId="0000002A" w14:textId="77777777" w:rsidR="00266831" w:rsidRDefault="00266831">
      <w:pPr>
        <w:spacing w:after="0"/>
        <w:rPr>
          <w:color w:val="000000"/>
          <w:sz w:val="24"/>
          <w:szCs w:val="24"/>
        </w:rPr>
      </w:pPr>
    </w:p>
    <w:p w14:paraId="0000002B" w14:textId="77777777" w:rsidR="00266831" w:rsidRDefault="00266831">
      <w:pPr>
        <w:spacing w:after="0"/>
        <w:rPr>
          <w:color w:val="000000"/>
          <w:sz w:val="24"/>
          <w:szCs w:val="24"/>
        </w:rPr>
      </w:pPr>
    </w:p>
    <w:p w14:paraId="0000002C" w14:textId="77777777" w:rsidR="00266831" w:rsidRDefault="00266831">
      <w:pPr>
        <w:spacing w:after="0"/>
        <w:rPr>
          <w:color w:val="000000"/>
          <w:sz w:val="24"/>
          <w:szCs w:val="24"/>
        </w:rPr>
      </w:pPr>
    </w:p>
    <w:p w14:paraId="0000002D" w14:textId="77777777" w:rsidR="00266831" w:rsidRDefault="00266831">
      <w:pPr>
        <w:spacing w:after="0"/>
        <w:rPr>
          <w:color w:val="000000"/>
          <w:sz w:val="24"/>
          <w:szCs w:val="24"/>
        </w:rPr>
      </w:pPr>
    </w:p>
    <w:p w14:paraId="0000002E" w14:textId="77777777" w:rsidR="00266831" w:rsidRDefault="00266831">
      <w:pPr>
        <w:spacing w:after="0"/>
        <w:rPr>
          <w:color w:val="000000"/>
          <w:sz w:val="24"/>
          <w:szCs w:val="24"/>
        </w:rPr>
      </w:pPr>
    </w:p>
    <w:p w14:paraId="3AF1156E" w14:textId="77777777" w:rsidR="00927943" w:rsidRDefault="00927943">
      <w:pPr>
        <w:spacing w:after="0"/>
        <w:jc w:val="center"/>
        <w:rPr>
          <w:sz w:val="24"/>
          <w:szCs w:val="24"/>
        </w:rPr>
      </w:pPr>
    </w:p>
    <w:p w14:paraId="3F3E9C81" w14:textId="77777777" w:rsidR="00927943" w:rsidRDefault="00927943">
      <w:pPr>
        <w:spacing w:after="0"/>
        <w:jc w:val="center"/>
        <w:rPr>
          <w:sz w:val="24"/>
          <w:szCs w:val="24"/>
        </w:rPr>
      </w:pPr>
    </w:p>
    <w:p w14:paraId="03D867DB" w14:textId="77777777" w:rsidR="00927943" w:rsidRDefault="00927943">
      <w:pPr>
        <w:spacing w:after="0"/>
        <w:jc w:val="center"/>
        <w:rPr>
          <w:sz w:val="24"/>
          <w:szCs w:val="24"/>
        </w:rPr>
      </w:pPr>
    </w:p>
    <w:p w14:paraId="606B825E" w14:textId="77777777" w:rsidR="00927943" w:rsidRDefault="00927943">
      <w:pPr>
        <w:spacing w:after="0"/>
        <w:jc w:val="center"/>
        <w:rPr>
          <w:sz w:val="24"/>
          <w:szCs w:val="24"/>
        </w:rPr>
      </w:pPr>
    </w:p>
    <w:p w14:paraId="082B7A4E" w14:textId="77777777" w:rsidR="00927943" w:rsidRDefault="00927943">
      <w:pPr>
        <w:spacing w:after="0"/>
        <w:jc w:val="center"/>
        <w:rPr>
          <w:sz w:val="24"/>
          <w:szCs w:val="24"/>
        </w:rPr>
      </w:pPr>
    </w:p>
    <w:p w14:paraId="1C087190" w14:textId="77777777" w:rsidR="00927943" w:rsidRDefault="00927943">
      <w:pPr>
        <w:spacing w:after="0"/>
        <w:jc w:val="center"/>
        <w:rPr>
          <w:sz w:val="24"/>
          <w:szCs w:val="24"/>
        </w:rPr>
      </w:pPr>
    </w:p>
    <w:p w14:paraId="1CDCFC89" w14:textId="77777777" w:rsidR="00927943" w:rsidRDefault="00927943">
      <w:pPr>
        <w:spacing w:after="0"/>
        <w:jc w:val="center"/>
        <w:rPr>
          <w:sz w:val="24"/>
          <w:szCs w:val="24"/>
        </w:rPr>
      </w:pPr>
    </w:p>
    <w:p w14:paraId="3C21A366" w14:textId="77777777" w:rsidR="00927943" w:rsidRDefault="00927943">
      <w:pPr>
        <w:spacing w:after="0"/>
        <w:jc w:val="center"/>
        <w:rPr>
          <w:sz w:val="24"/>
          <w:szCs w:val="24"/>
        </w:rPr>
      </w:pPr>
    </w:p>
    <w:p w14:paraId="4A0579EF" w14:textId="77777777" w:rsidR="00927943" w:rsidRDefault="00927943">
      <w:pPr>
        <w:spacing w:after="0"/>
        <w:jc w:val="center"/>
        <w:rPr>
          <w:sz w:val="24"/>
          <w:szCs w:val="24"/>
        </w:rPr>
      </w:pPr>
    </w:p>
    <w:p w14:paraId="2307A192" w14:textId="77777777" w:rsidR="00927943" w:rsidRDefault="00927943">
      <w:pPr>
        <w:spacing w:after="0"/>
        <w:jc w:val="center"/>
        <w:rPr>
          <w:sz w:val="24"/>
          <w:szCs w:val="24"/>
        </w:rPr>
      </w:pPr>
    </w:p>
    <w:p w14:paraId="5F9BCBE9" w14:textId="77777777" w:rsidR="00927943" w:rsidRDefault="00927943">
      <w:pPr>
        <w:spacing w:after="0"/>
        <w:jc w:val="center"/>
        <w:rPr>
          <w:sz w:val="24"/>
          <w:szCs w:val="24"/>
        </w:rPr>
      </w:pPr>
    </w:p>
    <w:p w14:paraId="1F04EF3D" w14:textId="77777777" w:rsidR="00927943" w:rsidRDefault="00927943">
      <w:pPr>
        <w:spacing w:after="0"/>
        <w:jc w:val="center"/>
        <w:rPr>
          <w:sz w:val="24"/>
          <w:szCs w:val="24"/>
        </w:rPr>
      </w:pPr>
    </w:p>
    <w:p w14:paraId="0017837A" w14:textId="77777777" w:rsidR="00927943" w:rsidRDefault="00927943">
      <w:pPr>
        <w:spacing w:after="0"/>
        <w:jc w:val="center"/>
        <w:rPr>
          <w:sz w:val="24"/>
          <w:szCs w:val="24"/>
        </w:rPr>
      </w:pPr>
    </w:p>
    <w:p w14:paraId="3AA4A4BB" w14:textId="77777777" w:rsidR="00927943" w:rsidRDefault="00927943">
      <w:pPr>
        <w:spacing w:after="0"/>
        <w:jc w:val="center"/>
        <w:rPr>
          <w:sz w:val="24"/>
          <w:szCs w:val="24"/>
        </w:rPr>
      </w:pPr>
    </w:p>
    <w:p w14:paraId="7D73903D" w14:textId="77777777" w:rsidR="00927943" w:rsidRDefault="00927943">
      <w:pPr>
        <w:spacing w:after="0"/>
        <w:jc w:val="center"/>
        <w:rPr>
          <w:sz w:val="24"/>
          <w:szCs w:val="24"/>
        </w:rPr>
      </w:pPr>
    </w:p>
    <w:p w14:paraId="7A8FFC4A" w14:textId="77777777" w:rsidR="00927943" w:rsidRDefault="00927943">
      <w:pPr>
        <w:spacing w:after="0"/>
        <w:jc w:val="center"/>
        <w:rPr>
          <w:sz w:val="24"/>
          <w:szCs w:val="24"/>
        </w:rPr>
      </w:pPr>
    </w:p>
    <w:p w14:paraId="12C36FC6" w14:textId="77777777" w:rsidR="00927943" w:rsidRDefault="00927943">
      <w:pPr>
        <w:spacing w:after="0"/>
        <w:jc w:val="center"/>
        <w:rPr>
          <w:sz w:val="24"/>
          <w:szCs w:val="24"/>
        </w:rPr>
      </w:pPr>
    </w:p>
    <w:p w14:paraId="19EEB239" w14:textId="77777777" w:rsidR="00927943" w:rsidRDefault="00927943">
      <w:pPr>
        <w:spacing w:after="0"/>
        <w:jc w:val="center"/>
        <w:rPr>
          <w:sz w:val="24"/>
          <w:szCs w:val="24"/>
        </w:rPr>
      </w:pPr>
    </w:p>
    <w:p w14:paraId="00000031" w14:textId="10BD85F3" w:rsidR="00266831" w:rsidRDefault="00927943">
      <w:pPr>
        <w:spacing w:after="0"/>
        <w:jc w:val="both"/>
        <w:rPr>
          <w:sz w:val="24"/>
          <w:szCs w:val="24"/>
        </w:rPr>
      </w:pPr>
      <w:r>
        <w:rPr>
          <w:sz w:val="24"/>
          <w:szCs w:val="24"/>
        </w:rPr>
        <w:t xml:space="preserve"> </w:t>
      </w:r>
      <w:r w:rsidR="008B1156">
        <w:rPr>
          <w:sz w:val="24"/>
          <w:szCs w:val="24"/>
        </w:rPr>
        <w:t>«Известный советский историк и популяризатор науки Н.Я. Эйдельман выделял два полюса русской истории XVIII века: «рабство» и «просвещение». По его словам, «и цивилизация, и рабство [в XVIII веке] усиливаются синхронно: пересекаясь и переплетаясь…» Проанализируйте данное высказывание с опорой на исторические факты.»</w:t>
      </w:r>
    </w:p>
    <w:p w14:paraId="00000032" w14:textId="77777777" w:rsidR="00266831" w:rsidRDefault="008B1156">
      <w:pPr>
        <w:spacing w:line="360" w:lineRule="auto"/>
        <w:ind w:firstLine="709"/>
        <w:jc w:val="both"/>
        <w:rPr>
          <w:color w:val="000000"/>
          <w:sz w:val="24"/>
          <w:szCs w:val="24"/>
        </w:rPr>
      </w:pPr>
      <w:r>
        <w:rPr>
          <w:sz w:val="24"/>
          <w:szCs w:val="24"/>
        </w:rPr>
        <w:t>В общественном сознании XVIII век в истории России считается временем расширения внешнеполитического могущества государства. Но мало кто задумывается, какой ценой пришлось заплатить за это могущество. Первые ассоциации с этим столетием возникают с торжественными одами российским правителям от Г.Р. Державина («</w:t>
      </w:r>
      <w:proofErr w:type="spellStart"/>
      <w:r>
        <w:rPr>
          <w:sz w:val="24"/>
          <w:szCs w:val="24"/>
        </w:rPr>
        <w:t>Фелица</w:t>
      </w:r>
      <w:proofErr w:type="spellEnd"/>
      <w:r>
        <w:rPr>
          <w:sz w:val="24"/>
          <w:szCs w:val="24"/>
        </w:rPr>
        <w:t xml:space="preserve">») и М.В. Ломоносова («Ода на день восшествия </w:t>
      </w:r>
      <w:proofErr w:type="spellStart"/>
      <w:r>
        <w:rPr>
          <w:sz w:val="24"/>
          <w:szCs w:val="24"/>
        </w:rPr>
        <w:t>Елисаветы</w:t>
      </w:r>
      <w:proofErr w:type="spellEnd"/>
      <w:r>
        <w:rPr>
          <w:sz w:val="24"/>
          <w:szCs w:val="24"/>
        </w:rPr>
        <w:t xml:space="preserve">»). Однако у такой торжественности в литературе имеется противоположность - «Путешествие из Петербурга в Москву» А.Н. Радищева, где торжественность заменяется описанием тяжелой жизни простого народа. </w:t>
      </w:r>
    </w:p>
    <w:p w14:paraId="00000033" w14:textId="77777777" w:rsidR="00266831" w:rsidRDefault="008B1156">
      <w:pPr>
        <w:pBdr>
          <w:top w:val="nil"/>
          <w:left w:val="nil"/>
          <w:bottom w:val="nil"/>
          <w:right w:val="nil"/>
          <w:between w:val="nil"/>
        </w:pBdr>
        <w:spacing w:after="0" w:line="360" w:lineRule="auto"/>
        <w:ind w:firstLine="709"/>
        <w:jc w:val="both"/>
        <w:rPr>
          <w:color w:val="000000"/>
          <w:sz w:val="24"/>
          <w:szCs w:val="24"/>
        </w:rPr>
      </w:pPr>
      <w:r>
        <w:rPr>
          <w:color w:val="000000"/>
          <w:sz w:val="24"/>
          <w:szCs w:val="24"/>
        </w:rPr>
        <w:t xml:space="preserve">      Интерес к XVIII в. в наши дни подтверждается снятыми по нему фильмами. Таковыми являются советский фильм «Пётр I», «Царская охота» и сериал «Тайны дворцовых переворотов». Особенное внимание к XVIII в., в частности к Екатерине II вызвали события 2014 г., когда республика Крым и Севастополь вошли в состав России. С 2014 г. начинают сниматься сериалы, посвящённые личности Екатерины II. В снятом в 2017 г. втором сезоне сериала «Екатерина. Взлёт» подчеркивается, что XVIII в. - это время взлёта России не только во внешнеполитическом, но и во внутриполитическом плане. Сюжеты XVIII в. вызывают интерес не только среди отечественных, но и зарубежных режиссеров. В 2019 г. студия HBO выпустила сериал «Екатерина Великая». </w:t>
      </w:r>
    </w:p>
    <w:p w14:paraId="00000034" w14:textId="77777777" w:rsidR="00266831" w:rsidRDefault="008B1156">
      <w:pPr>
        <w:pBdr>
          <w:top w:val="nil"/>
          <w:left w:val="nil"/>
          <w:bottom w:val="nil"/>
          <w:right w:val="nil"/>
          <w:between w:val="nil"/>
        </w:pBdr>
        <w:spacing w:after="0" w:line="360" w:lineRule="auto"/>
        <w:ind w:firstLine="709"/>
        <w:jc w:val="both"/>
        <w:rPr>
          <w:color w:val="000000"/>
          <w:sz w:val="24"/>
          <w:szCs w:val="24"/>
        </w:rPr>
      </w:pPr>
      <w:r>
        <w:rPr>
          <w:color w:val="000000"/>
          <w:sz w:val="24"/>
          <w:szCs w:val="24"/>
        </w:rPr>
        <w:t xml:space="preserve">      Такие именитые учёные-историки, как:  </w:t>
      </w:r>
      <w:proofErr w:type="spellStart"/>
      <w:r>
        <w:rPr>
          <w:color w:val="000000"/>
          <w:sz w:val="24"/>
          <w:szCs w:val="24"/>
        </w:rPr>
        <w:t>Е.В.Анисимов</w:t>
      </w:r>
      <w:proofErr w:type="spellEnd"/>
      <w:r>
        <w:rPr>
          <w:color w:val="000000"/>
          <w:sz w:val="24"/>
          <w:szCs w:val="24"/>
        </w:rPr>
        <w:t xml:space="preserve"> («Императорская Россия»), </w:t>
      </w:r>
      <w:proofErr w:type="spellStart"/>
      <w:r>
        <w:rPr>
          <w:color w:val="000000"/>
          <w:sz w:val="24"/>
          <w:szCs w:val="24"/>
        </w:rPr>
        <w:t>А.Б.Каменский</w:t>
      </w:r>
      <w:proofErr w:type="spellEnd"/>
      <w:r>
        <w:rPr>
          <w:color w:val="000000"/>
          <w:sz w:val="24"/>
          <w:szCs w:val="24"/>
        </w:rPr>
        <w:t xml:space="preserve"> («Россия в XVIII веке: реформы и модернизация») и </w:t>
      </w:r>
      <w:proofErr w:type="spellStart"/>
      <w:r>
        <w:rPr>
          <w:color w:val="000000"/>
          <w:sz w:val="24"/>
          <w:szCs w:val="24"/>
        </w:rPr>
        <w:t>И.В.Курукин</w:t>
      </w:r>
      <w:proofErr w:type="spellEnd"/>
      <w:r>
        <w:rPr>
          <w:color w:val="000000"/>
          <w:sz w:val="24"/>
          <w:szCs w:val="24"/>
        </w:rPr>
        <w:t xml:space="preserve"> («Романовы») обращаются в своих монографиях именно к XVIII в., показывая всю значимость происходивших тогда процессов для дальнейшей истории России. </w:t>
      </w:r>
    </w:p>
    <w:p w14:paraId="00000035" w14:textId="77777777" w:rsidR="00266831" w:rsidRDefault="008B1156">
      <w:pPr>
        <w:pBdr>
          <w:top w:val="nil"/>
          <w:left w:val="nil"/>
          <w:bottom w:val="nil"/>
          <w:right w:val="nil"/>
          <w:between w:val="nil"/>
        </w:pBdr>
        <w:spacing w:after="0" w:line="360" w:lineRule="auto"/>
        <w:ind w:firstLine="709"/>
        <w:jc w:val="both"/>
        <w:rPr>
          <w:color w:val="000000"/>
          <w:sz w:val="24"/>
          <w:szCs w:val="24"/>
        </w:rPr>
      </w:pPr>
      <w:r>
        <w:rPr>
          <w:color w:val="000000"/>
          <w:sz w:val="24"/>
          <w:szCs w:val="24"/>
        </w:rPr>
        <w:t xml:space="preserve">       В своём высказывании </w:t>
      </w:r>
      <w:proofErr w:type="spellStart"/>
      <w:r>
        <w:rPr>
          <w:color w:val="000000"/>
          <w:sz w:val="24"/>
          <w:szCs w:val="24"/>
        </w:rPr>
        <w:t>Н.Я.Эйдельман</w:t>
      </w:r>
      <w:proofErr w:type="spellEnd"/>
      <w:r>
        <w:rPr>
          <w:color w:val="000000"/>
          <w:sz w:val="24"/>
          <w:szCs w:val="24"/>
        </w:rPr>
        <w:t xml:space="preserve"> поднимает проблему оценки противоречивого характера развития России в XVIII в. В своём эссе я ставлю целью доказать, что и «цивилизация», и «рабство» усиливаются синхронно в России XVIII в. Чтобы доказать это, я должен решить несколько задач:</w:t>
      </w:r>
    </w:p>
    <w:p w14:paraId="00000036" w14:textId="77777777" w:rsidR="00266831" w:rsidRDefault="008B1156">
      <w:pPr>
        <w:pBdr>
          <w:top w:val="nil"/>
          <w:left w:val="nil"/>
          <w:bottom w:val="nil"/>
          <w:right w:val="nil"/>
          <w:between w:val="nil"/>
        </w:pBdr>
        <w:spacing w:after="0" w:line="360" w:lineRule="auto"/>
        <w:jc w:val="both"/>
        <w:rPr>
          <w:color w:val="000000"/>
          <w:sz w:val="24"/>
          <w:szCs w:val="24"/>
        </w:rPr>
      </w:pPr>
      <w:r>
        <w:rPr>
          <w:color w:val="000000"/>
          <w:sz w:val="24"/>
          <w:szCs w:val="24"/>
        </w:rPr>
        <w:t>1. Рассмотреть, что мы понимаем под «рабством» и «просвещением».</w:t>
      </w:r>
      <w:r>
        <w:rPr>
          <w:color w:val="000000"/>
          <w:sz w:val="24"/>
          <w:szCs w:val="24"/>
        </w:rPr>
        <w:br/>
        <w:t>2. Выявить основные этапы развития крепостничества в XVIII в.</w:t>
      </w:r>
      <w:r>
        <w:rPr>
          <w:color w:val="000000"/>
          <w:sz w:val="24"/>
          <w:szCs w:val="24"/>
        </w:rPr>
        <w:br/>
        <w:t>3. Проанализировать основные этапы развития просвещения в XVIII в.</w:t>
      </w:r>
      <w:r>
        <w:rPr>
          <w:color w:val="000000"/>
          <w:sz w:val="24"/>
          <w:szCs w:val="24"/>
        </w:rPr>
        <w:br/>
      </w:r>
      <w:r>
        <w:rPr>
          <w:color w:val="000000"/>
          <w:sz w:val="24"/>
          <w:szCs w:val="24"/>
        </w:rPr>
        <w:lastRenderedPageBreak/>
        <w:t xml:space="preserve">4. Показать, что взаимосвязь крепостничества и просвещения действительно существовала. </w:t>
      </w:r>
    </w:p>
    <w:p w14:paraId="00000037" w14:textId="77777777" w:rsidR="00266831" w:rsidRDefault="008B1156">
      <w:pPr>
        <w:pBdr>
          <w:top w:val="nil"/>
          <w:left w:val="nil"/>
          <w:bottom w:val="nil"/>
          <w:right w:val="nil"/>
          <w:between w:val="nil"/>
        </w:pBdr>
        <w:spacing w:after="0" w:line="360" w:lineRule="auto"/>
        <w:ind w:firstLine="709"/>
        <w:jc w:val="both"/>
        <w:rPr>
          <w:color w:val="000000"/>
          <w:sz w:val="24"/>
          <w:szCs w:val="24"/>
        </w:rPr>
      </w:pPr>
      <w:proofErr w:type="spellStart"/>
      <w:r>
        <w:rPr>
          <w:color w:val="000000"/>
          <w:sz w:val="24"/>
          <w:szCs w:val="24"/>
        </w:rPr>
        <w:t>Н.Я.Эйдельман</w:t>
      </w:r>
      <w:proofErr w:type="spellEnd"/>
      <w:r>
        <w:rPr>
          <w:color w:val="000000"/>
          <w:sz w:val="24"/>
          <w:szCs w:val="24"/>
        </w:rPr>
        <w:t xml:space="preserve"> использует слово «рабство» в переносном смысле, подразумевая под ним крепостное право, представляющее из себя совокупность юридических норм, ограничивающих в тех или иных сферах свободу крестьянства. К началу XVIII в. оно было юридически оформлено по Соборному уложению 1649 г., объявлявшему бессрочный сыск беглых крепостных. Крестьяне не были рабами в классическом значении этого слова, поскольку владели землёй и работали на ней, но при этом не имели многих прав. К началу XVIII в. среди категорий зависимых крестьян можно выделить государственных, или черносошных крестьян, монастырских, частновладельческих и дворцовых. Зависимость государственных крестьян выражалась в их прикреплении к государственной земле, на которой они работали. Монастырские крестьяне работали на монастырских и церковных землях, находившихся во владении русской православной церкви. Дворцовые крестьяне принадлежали лично царю и членам царской фамилии. Главная их задача заключалась в снабжении императорского двора продовольствием. Самым тяжелым было положение частновладельческих крестьян, которые были и поземельно, и лично зависимы от помещика.  </w:t>
      </w:r>
    </w:p>
    <w:p w14:paraId="00000038" w14:textId="77777777" w:rsidR="00266831" w:rsidRDefault="008B1156">
      <w:pPr>
        <w:pBdr>
          <w:top w:val="nil"/>
          <w:left w:val="nil"/>
          <w:bottom w:val="nil"/>
          <w:right w:val="nil"/>
          <w:between w:val="nil"/>
        </w:pBdr>
        <w:spacing w:after="0" w:line="360" w:lineRule="auto"/>
        <w:ind w:firstLine="709"/>
        <w:jc w:val="both"/>
        <w:rPr>
          <w:color w:val="000000"/>
          <w:sz w:val="24"/>
          <w:szCs w:val="24"/>
        </w:rPr>
      </w:pPr>
      <w:r>
        <w:rPr>
          <w:color w:val="000000"/>
          <w:sz w:val="24"/>
          <w:szCs w:val="24"/>
        </w:rPr>
        <w:t xml:space="preserve">XVIII в. также называют «веком просвещения». В это время начинают меняться взгляды на соотношение государства и общества, зарождается рационалистическое сознание и оформляется наука, идёт развитие общественно-политической мысли в связи с появлением новых философских идей. Локомотивами европейской мысли становятся такие философы, как Дидро, Руссо, Вольтер, Монтескье. Они выдвигали такие идеи, как ограничение абсолютизма, ликвидация сословных пережитков, секуляризация церковных земель, построение идеального общества, основанного на свободе, равенстве и братстве и т.д. Эти идеи не соответствовали абсолютистскому характеру власти, господствовавшему в большинстве стран Европы. Своеобразным синтезом идей просвещения и абсолютизма стала политика «просвещенного абсолютизма», реализуемая в Австрии, Пруссии, Швеции и Дании, где были слабо развиты буржуазные отношения, которые становились основой ограничения монархической власти в передовых странах Европы. Именно усиление крепостничества с одной стороны и развитие идей просвещения с другой – составляют два противоречивых полюса развития России в XVIII в. </w:t>
      </w:r>
    </w:p>
    <w:p w14:paraId="00000039" w14:textId="77777777" w:rsidR="00266831" w:rsidRDefault="008B1156">
      <w:pPr>
        <w:pBdr>
          <w:top w:val="nil"/>
          <w:left w:val="nil"/>
          <w:bottom w:val="nil"/>
          <w:right w:val="nil"/>
          <w:between w:val="nil"/>
        </w:pBdr>
        <w:spacing w:after="0" w:line="360" w:lineRule="auto"/>
        <w:ind w:firstLine="709"/>
        <w:jc w:val="both"/>
        <w:rPr>
          <w:color w:val="000000"/>
          <w:sz w:val="24"/>
          <w:szCs w:val="24"/>
        </w:rPr>
      </w:pPr>
      <w:r>
        <w:rPr>
          <w:color w:val="000000"/>
          <w:sz w:val="24"/>
          <w:szCs w:val="24"/>
        </w:rPr>
        <w:t xml:space="preserve">На стыке столетий России пришлось столкнуться с новым вызовом - Северной войной, победа в которой зависела от экономического развития государства. Экономика государства перестраивалась на военные рельсы. Для достижения поставленной цели Пётр I проводил реформы в трёх направлениях. Во-первых, открывались новые мануфактуры, </w:t>
      </w:r>
      <w:r>
        <w:rPr>
          <w:color w:val="000000"/>
          <w:sz w:val="24"/>
          <w:szCs w:val="24"/>
        </w:rPr>
        <w:lastRenderedPageBreak/>
        <w:t xml:space="preserve">дефицит рабочей силы, на которых покрывался за счёт формирования двух новых категорий крестьянства – приписных и посессионных крестьян. </w:t>
      </w:r>
      <w:proofErr w:type="gramStart"/>
      <w:r>
        <w:rPr>
          <w:color w:val="000000"/>
          <w:sz w:val="24"/>
          <w:szCs w:val="24"/>
        </w:rPr>
        <w:t>Во-вторых, недоимки в казне после войны покрывались за счёт реформы налогообложения, заключавшейся  в переходе с подворной на подушную систему, а также введения огромного количества косвенных налогов.</w:t>
      </w:r>
      <w:proofErr w:type="gramEnd"/>
      <w:r>
        <w:rPr>
          <w:color w:val="000000"/>
          <w:sz w:val="24"/>
          <w:szCs w:val="24"/>
        </w:rPr>
        <w:t xml:space="preserve"> В-третьих, в ещё большем прикреплении крестьян к помещикам за счёт введения паспортной системы, по которой крестьянин не мог покинуть место своего проживания без согласия с помещиком. Таким образом, в петровскую эпоху увеличился объем повинностей крестьян в пользу помещика либо государства, выражавшийся в работе на мануфактурах, усилился налоговый гнёт на тяглое население, и усилилась личная зависимость крестьян от помещиков за счёт паспортной системы.  </w:t>
      </w:r>
    </w:p>
    <w:p w14:paraId="0000003A" w14:textId="77777777" w:rsidR="00266831" w:rsidRDefault="008B1156">
      <w:pPr>
        <w:pBdr>
          <w:top w:val="nil"/>
          <w:left w:val="nil"/>
          <w:bottom w:val="nil"/>
          <w:right w:val="nil"/>
          <w:between w:val="nil"/>
        </w:pBdr>
        <w:spacing w:after="0" w:line="360" w:lineRule="auto"/>
        <w:ind w:firstLine="709"/>
        <w:jc w:val="both"/>
        <w:rPr>
          <w:color w:val="000000"/>
          <w:sz w:val="24"/>
          <w:szCs w:val="24"/>
        </w:rPr>
      </w:pPr>
      <w:r>
        <w:rPr>
          <w:color w:val="000000"/>
          <w:sz w:val="24"/>
          <w:szCs w:val="24"/>
        </w:rPr>
        <w:t xml:space="preserve">      При Анне Иоанновне положение помещиков усилилось после передачи им права сбора подушной подати. Указ «о </w:t>
      </w:r>
      <w:proofErr w:type="spellStart"/>
      <w:r>
        <w:rPr>
          <w:color w:val="000000"/>
          <w:sz w:val="24"/>
          <w:szCs w:val="24"/>
        </w:rPr>
        <w:t>вечноотданных</w:t>
      </w:r>
      <w:proofErr w:type="spellEnd"/>
      <w:r>
        <w:rPr>
          <w:color w:val="000000"/>
          <w:sz w:val="24"/>
          <w:szCs w:val="24"/>
        </w:rPr>
        <w:t xml:space="preserve">» 1736 г. закреплял рабочих за мануфактурами, на которых они работали. Елизавета Петровна в 1747 г. предоставила дворням право продавать крестьян в рекруты, в то время как крестьянам запрещалось самостоятельно поступать на военную службу, а в 1760 г. разрешила помещикам ссылать крестьян в Сибирь. Екатерина II продолжает расширять дворянские привилегии и усиливать крепостнический гнёт: в 1765 г. помещики получили право ссылать крестьян на каторгу, а в 1767 г. вышел указ, запрещавший крестьянам жаловаться на помещиков. В 1783 г. крепостное право было установлено на левобережной Украине, следствием чего стало появление месячины - системы, по которой крестьянин получал от помещика инвентарь и работал только на наделе владельца. </w:t>
      </w:r>
    </w:p>
    <w:p w14:paraId="0000003B" w14:textId="77777777" w:rsidR="00266831" w:rsidRDefault="008B1156">
      <w:pPr>
        <w:pBdr>
          <w:top w:val="nil"/>
          <w:left w:val="nil"/>
          <w:bottom w:val="nil"/>
          <w:right w:val="nil"/>
          <w:between w:val="nil"/>
        </w:pBdr>
        <w:spacing w:after="0" w:line="360" w:lineRule="auto"/>
        <w:ind w:firstLine="709"/>
        <w:jc w:val="both"/>
        <w:rPr>
          <w:color w:val="000000"/>
          <w:sz w:val="24"/>
          <w:szCs w:val="24"/>
        </w:rPr>
      </w:pPr>
      <w:r>
        <w:rPr>
          <w:color w:val="000000"/>
          <w:sz w:val="24"/>
          <w:szCs w:val="24"/>
        </w:rPr>
        <w:t xml:space="preserve">      Павел I впервые решил обратить внимание на тяжелое положение крестьян. В 1797 г. он принимает указ о трехдневной барщине, носивший рекомендательный характер и практически не соблюдавшийся помещиками. Также он принял указы, запрещавшие продавать крестьян «с молотка» и продавать украинских крестьян без земли. Эти меры мало облегчали положение крестьянства. Положительные моменты данных указов Павла нивелируются ещё и тем, что за 5 лет своего правления он раздал 500 тысяч крестьян в частные руки, в то время как Екатерина II за 34 года своего правления раздала 700 тысяч. </w:t>
      </w:r>
    </w:p>
    <w:p w14:paraId="0000003C" w14:textId="77777777" w:rsidR="00266831" w:rsidRDefault="008B1156">
      <w:pPr>
        <w:pBdr>
          <w:top w:val="nil"/>
          <w:left w:val="nil"/>
          <w:bottom w:val="nil"/>
          <w:right w:val="nil"/>
          <w:between w:val="nil"/>
        </w:pBdr>
        <w:spacing w:after="0" w:line="360" w:lineRule="auto"/>
        <w:ind w:firstLine="709"/>
        <w:jc w:val="both"/>
        <w:rPr>
          <w:color w:val="000000"/>
          <w:sz w:val="24"/>
          <w:szCs w:val="24"/>
        </w:rPr>
      </w:pPr>
      <w:r>
        <w:rPr>
          <w:color w:val="000000"/>
          <w:sz w:val="24"/>
          <w:szCs w:val="24"/>
        </w:rPr>
        <w:t xml:space="preserve">      Таким образом, на протяжении большей части XVIII в. идёт усиление «рабства», поскольку каждый монарх из-за своей зависимости от дворянства стремился заручиться поддержкой, предоставляя ему больше возможностей в отношении крестьянства.  </w:t>
      </w:r>
    </w:p>
    <w:p w14:paraId="0000003D" w14:textId="77777777" w:rsidR="00266831" w:rsidRDefault="008B1156">
      <w:pPr>
        <w:pBdr>
          <w:top w:val="nil"/>
          <w:left w:val="nil"/>
          <w:bottom w:val="nil"/>
          <w:right w:val="nil"/>
          <w:between w:val="nil"/>
        </w:pBdr>
        <w:spacing w:after="0" w:line="360" w:lineRule="auto"/>
        <w:ind w:firstLine="709"/>
        <w:jc w:val="both"/>
        <w:rPr>
          <w:color w:val="000000"/>
          <w:sz w:val="24"/>
          <w:szCs w:val="24"/>
        </w:rPr>
      </w:pPr>
      <w:r>
        <w:rPr>
          <w:color w:val="000000"/>
          <w:sz w:val="24"/>
          <w:szCs w:val="24"/>
        </w:rPr>
        <w:t xml:space="preserve">Участие России в Северной войне требовало не только мощной экономики, но и квалифицированных кадров, в силу чего некоторые идеи просвещения были весьма актуальны для реализации. В 1701 г. в Москве была открыта школа математических и </w:t>
      </w:r>
      <w:proofErr w:type="spellStart"/>
      <w:r>
        <w:rPr>
          <w:color w:val="000000"/>
          <w:sz w:val="24"/>
          <w:szCs w:val="24"/>
        </w:rPr>
        <w:lastRenderedPageBreak/>
        <w:t>навигацких</w:t>
      </w:r>
      <w:proofErr w:type="spellEnd"/>
      <w:r>
        <w:rPr>
          <w:color w:val="000000"/>
          <w:sz w:val="24"/>
          <w:szCs w:val="24"/>
        </w:rPr>
        <w:t xml:space="preserve"> наук, в 1718 г. для пропаганды знаний Петр I открыл первый русский музей - Кунсткамеру. Наконец, в 1724 г. он подписал указ об учреждении Петербургской академии наук, где наряду с развитием научного знания должна была вестись образовательная деятельность. В созданных цифирных школах дети обучались арифметике и основам геометрии. Для дворян при Анне Иоанновне появились закрытые военно-учебные заведения - Шляхетские корпуса. В 1755 г. состоялось открытие первого русского светского высшего учебного заведения - Московского университета, в котором было создано три факультета: философский, юридический и медицинский. Более того, в университет принимали не только дворян, но и разночинцев. Академия художеств, основанная в 1757 г. аналогично была бессословной. В 1764 г. было открыто первое женское высшее учебное заведение – Смольный институт благородных девиц. По образу Французской академии в 1783 г. была учреждена Академия Российская во главе с </w:t>
      </w:r>
      <w:proofErr w:type="spellStart"/>
      <w:r>
        <w:rPr>
          <w:color w:val="000000"/>
          <w:sz w:val="24"/>
          <w:szCs w:val="24"/>
        </w:rPr>
        <w:t>Е.Р.Дашковой</w:t>
      </w:r>
      <w:proofErr w:type="spellEnd"/>
      <w:r>
        <w:rPr>
          <w:color w:val="000000"/>
          <w:sz w:val="24"/>
          <w:szCs w:val="24"/>
        </w:rPr>
        <w:t xml:space="preserve"> - центр по изучению русского языка и словесности. </w:t>
      </w:r>
    </w:p>
    <w:p w14:paraId="0000003E" w14:textId="77777777" w:rsidR="00266831" w:rsidRDefault="008B1156">
      <w:pPr>
        <w:pBdr>
          <w:top w:val="nil"/>
          <w:left w:val="nil"/>
          <w:bottom w:val="nil"/>
          <w:right w:val="nil"/>
          <w:between w:val="nil"/>
        </w:pBdr>
        <w:spacing w:after="0" w:line="360" w:lineRule="auto"/>
        <w:ind w:firstLine="709"/>
        <w:jc w:val="both"/>
        <w:rPr>
          <w:color w:val="000000"/>
          <w:sz w:val="24"/>
          <w:szCs w:val="24"/>
        </w:rPr>
      </w:pPr>
      <w:r>
        <w:rPr>
          <w:color w:val="000000"/>
          <w:sz w:val="24"/>
          <w:szCs w:val="24"/>
        </w:rPr>
        <w:t xml:space="preserve">      В XVIII в. экономическая и политическая роль церкви падают. Так, крупнейший идеолог петровских реформ </w:t>
      </w:r>
      <w:proofErr w:type="spellStart"/>
      <w:r>
        <w:rPr>
          <w:color w:val="000000"/>
          <w:sz w:val="24"/>
          <w:szCs w:val="24"/>
        </w:rPr>
        <w:t>Ф.Прокопович</w:t>
      </w:r>
      <w:proofErr w:type="spellEnd"/>
      <w:r>
        <w:rPr>
          <w:color w:val="000000"/>
          <w:sz w:val="24"/>
          <w:szCs w:val="24"/>
        </w:rPr>
        <w:t xml:space="preserve"> в своих «Духовном регламенте» и «Правде воли монаршей» отстаивает идею верховенства светской власти над духовной. Равенство декларировалось им не так, как мы его понимаем в современности. Оно заключалось в том, что все подданные должны были покориться монаршей воле. Похожую идею развивал «Наказ» Екатерины II. В «Наказе» обоснованы принципы неравного положения подданных в обществе, потому что оно есть основание покорности, послушания самодержавной власти. Екатерина обосновывала правомерность сословного строя. В духе просвещения Екатерина II в 1765 г. учредила Вольное экономическое общество и в 1775 г. издала указ о свободном открытии промышленных предприятий. Во второй половине XVIII в. общественную мысль волновали вопросы пределов государственной власти, роли законов, крепостного права и другие. Консервативной оппозицией Екатерине II выступал </w:t>
      </w:r>
      <w:proofErr w:type="spellStart"/>
      <w:r>
        <w:rPr>
          <w:color w:val="000000"/>
          <w:sz w:val="24"/>
          <w:szCs w:val="24"/>
        </w:rPr>
        <w:t>М.М.Щербатов</w:t>
      </w:r>
      <w:proofErr w:type="spellEnd"/>
      <w:r>
        <w:rPr>
          <w:color w:val="000000"/>
          <w:sz w:val="24"/>
          <w:szCs w:val="24"/>
        </w:rPr>
        <w:t xml:space="preserve">. В памфлете «О повреждении нравов в России» он выступал с осуждением политики и морали правления Екатерины II. Он считал, что петровские реформы привели к разладу в обществе. В «Рассуждении о непременных законах» </w:t>
      </w:r>
      <w:proofErr w:type="spellStart"/>
      <w:r>
        <w:rPr>
          <w:color w:val="000000"/>
          <w:sz w:val="24"/>
          <w:szCs w:val="24"/>
        </w:rPr>
        <w:t>Н.И.Панин</w:t>
      </w:r>
      <w:proofErr w:type="spellEnd"/>
      <w:r>
        <w:rPr>
          <w:color w:val="000000"/>
          <w:sz w:val="24"/>
          <w:szCs w:val="24"/>
        </w:rPr>
        <w:t xml:space="preserve"> трактовал общее благо значительно шире, чем идеологи абсолютизма, связывая его не только с пользой для государства, но и партикулярных лиц. </w:t>
      </w:r>
      <w:proofErr w:type="spellStart"/>
      <w:r>
        <w:rPr>
          <w:color w:val="000000"/>
          <w:sz w:val="24"/>
          <w:szCs w:val="24"/>
        </w:rPr>
        <w:t>А.П.Сумароков</w:t>
      </w:r>
      <w:proofErr w:type="spellEnd"/>
      <w:r>
        <w:rPr>
          <w:color w:val="000000"/>
          <w:sz w:val="24"/>
          <w:szCs w:val="24"/>
        </w:rPr>
        <w:t xml:space="preserve"> резко осуждал злоупотребление крепостным правом. Главный русский просветитель того времени - </w:t>
      </w:r>
      <w:proofErr w:type="spellStart"/>
      <w:r>
        <w:rPr>
          <w:color w:val="000000"/>
          <w:sz w:val="24"/>
          <w:szCs w:val="24"/>
        </w:rPr>
        <w:t>Н.И.Новиков</w:t>
      </w:r>
      <w:proofErr w:type="spellEnd"/>
      <w:r>
        <w:rPr>
          <w:color w:val="000000"/>
          <w:sz w:val="24"/>
          <w:szCs w:val="24"/>
        </w:rPr>
        <w:t xml:space="preserve"> в своих журналах выражал сочувствие крестьянам, обличая помещичий произвол. В конце века впервые в дворянской среде появился радикальный взгляд на русскую действительность, выразителем которого стал </w:t>
      </w:r>
      <w:proofErr w:type="spellStart"/>
      <w:r>
        <w:rPr>
          <w:color w:val="000000"/>
          <w:sz w:val="24"/>
          <w:szCs w:val="24"/>
        </w:rPr>
        <w:t>А.Н.Радищев</w:t>
      </w:r>
      <w:proofErr w:type="spellEnd"/>
      <w:r>
        <w:rPr>
          <w:color w:val="000000"/>
          <w:sz w:val="24"/>
          <w:szCs w:val="24"/>
        </w:rPr>
        <w:t xml:space="preserve">. В своей повести он обосновал возможность народной революции как </w:t>
      </w:r>
      <w:r>
        <w:rPr>
          <w:color w:val="000000"/>
          <w:sz w:val="24"/>
          <w:szCs w:val="24"/>
        </w:rPr>
        <w:lastRenderedPageBreak/>
        <w:t xml:space="preserve">метода борьбы с деспотизмом, за что был сослан в Сибирь. По мнению </w:t>
      </w:r>
      <w:proofErr w:type="spellStart"/>
      <w:r>
        <w:rPr>
          <w:color w:val="000000"/>
          <w:sz w:val="24"/>
          <w:szCs w:val="24"/>
        </w:rPr>
        <w:t>А.Б.Каменского</w:t>
      </w:r>
      <w:proofErr w:type="spellEnd"/>
      <w:r>
        <w:rPr>
          <w:color w:val="000000"/>
          <w:sz w:val="24"/>
          <w:szCs w:val="24"/>
        </w:rPr>
        <w:t>, всего за век русская общественная мысль проделала путь от полной лояльности верховной власти к осуждению деспотической формы правления.</w:t>
      </w:r>
    </w:p>
    <w:p w14:paraId="0000003F" w14:textId="77777777" w:rsidR="00266831" w:rsidRDefault="008B1156">
      <w:pPr>
        <w:pBdr>
          <w:top w:val="nil"/>
          <w:left w:val="nil"/>
          <w:bottom w:val="nil"/>
          <w:right w:val="nil"/>
          <w:between w:val="nil"/>
        </w:pBdr>
        <w:spacing w:after="0" w:line="360" w:lineRule="auto"/>
        <w:ind w:firstLine="709"/>
        <w:jc w:val="both"/>
        <w:rPr>
          <w:color w:val="000000"/>
          <w:sz w:val="24"/>
          <w:szCs w:val="24"/>
        </w:rPr>
      </w:pPr>
      <w:r>
        <w:rPr>
          <w:color w:val="000000"/>
          <w:sz w:val="24"/>
          <w:szCs w:val="24"/>
        </w:rPr>
        <w:t xml:space="preserve">      Мы видим, что на протяжении всего XVIII столетия Россия как будто развивалась в двух плоскостях. Преобразования Петра требовали подъема общего культурного и образовательного уровня, как господствующего класса, так и всего населения. Поэтому Петр I стал основателем светского школьного образования. Обучение дворянских детей стало обязательным. Светский характер образования, соединение обучения с практикой отличали петровскую школу от прежних школ, находившихся в руках духовенства. </w:t>
      </w:r>
    </w:p>
    <w:p w14:paraId="00000040" w14:textId="77777777" w:rsidR="00266831" w:rsidRDefault="008B1156">
      <w:pPr>
        <w:pBdr>
          <w:top w:val="nil"/>
          <w:left w:val="nil"/>
          <w:bottom w:val="nil"/>
          <w:right w:val="nil"/>
          <w:between w:val="nil"/>
        </w:pBdr>
        <w:spacing w:after="0" w:line="360" w:lineRule="auto"/>
        <w:ind w:firstLine="709"/>
        <w:jc w:val="both"/>
        <w:rPr>
          <w:color w:val="000000"/>
          <w:sz w:val="24"/>
          <w:szCs w:val="24"/>
        </w:rPr>
      </w:pPr>
      <w:r>
        <w:rPr>
          <w:color w:val="000000"/>
          <w:sz w:val="24"/>
          <w:szCs w:val="24"/>
        </w:rPr>
        <w:t xml:space="preserve">Однако политика подъёма культурного уровня населения наталкивалось на нужды государства, а именно необходимость победы в Северной войне. Сословия должны были служить одному делу ― благу отечества, поэтому в петровскую эпоху увеличилась нагрузка на все сословия. Освобождение дворянства от пожизненной службы начинается во время правления Анны Иоанновны. Это сопровождается дарованием данному сословию новых привилегий в ущерб крестьянству. При Елизавете Петровне происходит небывалый до этого подъём русской культуры и образования, предпринимаются попытки создания нового уложения. Но параллельно с этим продолжается укрепление положения дворянства и усугубление положения крестьянства. Пётр III издаёт указ о свободе торговли и о секуляризации церковных земель, соответствовавших идеям просвещения. Также он первым из русских императоров начинает проводить политику веротерпимости. В то же время Петр III предоставляет дворянству «вольность», дающую право не служить вообще, после чего дворянство превратилось из служилого сословия в привилегированное. Екатерина II выступает преемником политики Петра III в области свободы вероисповедания, либерализации экономики и секуляризации церковных земель. В то же время </w:t>
      </w:r>
      <w:proofErr w:type="spellStart"/>
      <w:r>
        <w:rPr>
          <w:color w:val="000000"/>
          <w:sz w:val="24"/>
          <w:szCs w:val="24"/>
        </w:rPr>
        <w:t>Е.В.Анисимов</w:t>
      </w:r>
      <w:proofErr w:type="spellEnd"/>
      <w:r>
        <w:rPr>
          <w:color w:val="000000"/>
          <w:sz w:val="24"/>
          <w:szCs w:val="24"/>
        </w:rPr>
        <w:t xml:space="preserve"> считал, что её попытки создать новое законодательство на основах идей просвещения потерпели крах, что проявляется в результатах работы уложенной комиссии на основе «Наказа» императрицы. </w:t>
      </w:r>
    </w:p>
    <w:p w14:paraId="00000041" w14:textId="77777777" w:rsidR="00266831" w:rsidRDefault="008B1156">
      <w:pPr>
        <w:pBdr>
          <w:top w:val="nil"/>
          <w:left w:val="nil"/>
          <w:bottom w:val="nil"/>
          <w:right w:val="nil"/>
          <w:between w:val="nil"/>
        </w:pBdr>
        <w:spacing w:after="0" w:line="360" w:lineRule="auto"/>
        <w:ind w:firstLine="709"/>
        <w:jc w:val="both"/>
        <w:rPr>
          <w:color w:val="000000"/>
          <w:sz w:val="24"/>
          <w:szCs w:val="24"/>
        </w:rPr>
      </w:pPr>
      <w:r>
        <w:rPr>
          <w:color w:val="000000"/>
          <w:sz w:val="24"/>
          <w:szCs w:val="24"/>
        </w:rPr>
        <w:t xml:space="preserve">Подводя итоги, можно сказать, что XVIII в. в истории России действительно является эпохой, когда развитие государства идёт по двум противоположным направлениям «рабства» и «цивилизации». Считаю, что именно антагонизм этих двух явлений сыграл решающую роль в формировании с одной стороны внешнеполитического могущества России, а с другой - будущего декабристского движения, которое было воспитано на идеях просвещения и боролось за их верховенство над крепостничеством. </w:t>
      </w:r>
    </w:p>
    <w:p w14:paraId="00000042" w14:textId="77777777" w:rsidR="00266831" w:rsidRDefault="008B1156">
      <w:pPr>
        <w:pBdr>
          <w:top w:val="nil"/>
          <w:left w:val="nil"/>
          <w:bottom w:val="nil"/>
          <w:right w:val="nil"/>
          <w:between w:val="nil"/>
        </w:pBdr>
        <w:spacing w:after="0" w:line="360" w:lineRule="auto"/>
        <w:jc w:val="both"/>
        <w:rPr>
          <w:color w:val="000000"/>
        </w:rPr>
      </w:pPr>
      <w:r>
        <w:rPr>
          <w:color w:val="000000"/>
        </w:rPr>
        <w:t xml:space="preserve">   </w:t>
      </w:r>
    </w:p>
    <w:p w14:paraId="00000043" w14:textId="77777777" w:rsidR="00266831" w:rsidRDefault="008B1156">
      <w:pPr>
        <w:pBdr>
          <w:top w:val="nil"/>
          <w:left w:val="nil"/>
          <w:bottom w:val="single" w:sz="12" w:space="1" w:color="000000"/>
          <w:right w:val="nil"/>
          <w:between w:val="nil"/>
        </w:pBdr>
        <w:spacing w:after="0" w:line="360" w:lineRule="auto"/>
        <w:jc w:val="both"/>
        <w:rPr>
          <w:color w:val="000000"/>
        </w:rPr>
      </w:pPr>
      <w:r>
        <w:rPr>
          <w:color w:val="000000"/>
        </w:rPr>
        <w:lastRenderedPageBreak/>
        <w:t xml:space="preserve">  </w:t>
      </w:r>
    </w:p>
    <w:p w14:paraId="00000044" w14:textId="77777777" w:rsidR="00266831" w:rsidRDefault="00266831">
      <w:pPr>
        <w:spacing w:after="0"/>
        <w:rPr>
          <w:color w:val="000000"/>
        </w:rPr>
      </w:pPr>
    </w:p>
    <w:p w14:paraId="00000045" w14:textId="77777777" w:rsidR="00266831" w:rsidRDefault="008B1156">
      <w:pPr>
        <w:spacing w:line="259" w:lineRule="auto"/>
        <w:rPr>
          <w:color w:val="000000"/>
        </w:rPr>
      </w:pPr>
      <w:r>
        <w:br w:type="page"/>
      </w:r>
    </w:p>
    <w:p w14:paraId="00000046" w14:textId="77777777" w:rsidR="00266831" w:rsidRDefault="008B1156">
      <w:pPr>
        <w:pBdr>
          <w:top w:val="nil"/>
          <w:left w:val="nil"/>
          <w:bottom w:val="nil"/>
          <w:right w:val="nil"/>
          <w:between w:val="nil"/>
        </w:pBdr>
        <w:jc w:val="center"/>
        <w:rPr>
          <w:color w:val="000000"/>
          <w:sz w:val="24"/>
          <w:szCs w:val="24"/>
        </w:rPr>
      </w:pPr>
      <w:r>
        <w:rPr>
          <w:color w:val="000000"/>
          <w:sz w:val="24"/>
          <w:szCs w:val="24"/>
        </w:rPr>
        <w:lastRenderedPageBreak/>
        <w:t>Список использованных источников и литературы</w:t>
      </w:r>
    </w:p>
    <w:p w14:paraId="00000047" w14:textId="77777777" w:rsidR="00266831" w:rsidRDefault="008B1156">
      <w:pPr>
        <w:pBdr>
          <w:top w:val="nil"/>
          <w:left w:val="nil"/>
          <w:bottom w:val="nil"/>
          <w:right w:val="nil"/>
          <w:between w:val="nil"/>
        </w:pBdr>
        <w:rPr>
          <w:color w:val="000000"/>
          <w:sz w:val="24"/>
          <w:szCs w:val="24"/>
        </w:rPr>
      </w:pPr>
      <w:r>
        <w:rPr>
          <w:color w:val="000000"/>
          <w:sz w:val="24"/>
          <w:szCs w:val="24"/>
        </w:rPr>
        <w:t xml:space="preserve">Державин Г.Р. </w:t>
      </w:r>
      <w:proofErr w:type="spellStart"/>
      <w:r>
        <w:rPr>
          <w:color w:val="000000"/>
          <w:sz w:val="24"/>
          <w:szCs w:val="24"/>
        </w:rPr>
        <w:t>Фелица</w:t>
      </w:r>
      <w:proofErr w:type="spellEnd"/>
      <w:r>
        <w:rPr>
          <w:color w:val="000000"/>
          <w:sz w:val="24"/>
          <w:szCs w:val="24"/>
        </w:rPr>
        <w:t xml:space="preserve"> URL: </w:t>
      </w:r>
      <w:hyperlink r:id="rId5">
        <w:r>
          <w:rPr>
            <w:color w:val="0000FF"/>
            <w:sz w:val="24"/>
            <w:szCs w:val="24"/>
            <w:u w:val="single"/>
          </w:rPr>
          <w:t>https://ru.wikisource.org/wiki/Фелица_(Державин)</w:t>
        </w:r>
      </w:hyperlink>
    </w:p>
    <w:p w14:paraId="00000048" w14:textId="77777777" w:rsidR="00266831" w:rsidRPr="00927943" w:rsidRDefault="008B1156">
      <w:pPr>
        <w:pBdr>
          <w:top w:val="nil"/>
          <w:left w:val="nil"/>
          <w:bottom w:val="nil"/>
          <w:right w:val="nil"/>
          <w:between w:val="nil"/>
        </w:pBdr>
        <w:rPr>
          <w:color w:val="000000"/>
          <w:sz w:val="24"/>
          <w:szCs w:val="24"/>
          <w:lang w:val="en-US"/>
        </w:rPr>
      </w:pPr>
      <w:r>
        <w:rPr>
          <w:color w:val="000000"/>
          <w:sz w:val="24"/>
          <w:szCs w:val="24"/>
        </w:rPr>
        <w:t xml:space="preserve">Ломоносов М.В. Ода на день восшествия… </w:t>
      </w:r>
      <w:r w:rsidRPr="00927943">
        <w:rPr>
          <w:color w:val="000000"/>
          <w:sz w:val="24"/>
          <w:szCs w:val="24"/>
          <w:lang w:val="en-US"/>
        </w:rPr>
        <w:t xml:space="preserve">URL: </w:t>
      </w:r>
      <w:hyperlink r:id="rId6">
        <w:r w:rsidRPr="00927943">
          <w:rPr>
            <w:color w:val="0000FF"/>
            <w:sz w:val="24"/>
            <w:szCs w:val="24"/>
            <w:u w:val="single"/>
            <w:lang w:val="en-US"/>
          </w:rPr>
          <w:t>https://ru.wikisource.org/wiki/</w:t>
        </w:r>
        <w:r>
          <w:rPr>
            <w:color w:val="0000FF"/>
            <w:sz w:val="24"/>
            <w:szCs w:val="24"/>
            <w:u w:val="single"/>
          </w:rPr>
          <w:t>Ода</w:t>
        </w:r>
        <w:r w:rsidRPr="00927943">
          <w:rPr>
            <w:color w:val="0000FF"/>
            <w:sz w:val="24"/>
            <w:szCs w:val="24"/>
            <w:u w:val="single"/>
            <w:lang w:val="en-US"/>
          </w:rPr>
          <w:t>_</w:t>
        </w:r>
        <w:r>
          <w:rPr>
            <w:color w:val="0000FF"/>
            <w:sz w:val="24"/>
            <w:szCs w:val="24"/>
            <w:u w:val="single"/>
          </w:rPr>
          <w:t>на</w:t>
        </w:r>
        <w:r w:rsidRPr="00927943">
          <w:rPr>
            <w:color w:val="0000FF"/>
            <w:sz w:val="24"/>
            <w:szCs w:val="24"/>
            <w:u w:val="single"/>
            <w:lang w:val="en-US"/>
          </w:rPr>
          <w:t>_</w:t>
        </w:r>
        <w:r>
          <w:rPr>
            <w:color w:val="0000FF"/>
            <w:sz w:val="24"/>
            <w:szCs w:val="24"/>
            <w:u w:val="single"/>
          </w:rPr>
          <w:t>день</w:t>
        </w:r>
        <w:r w:rsidRPr="00927943">
          <w:rPr>
            <w:color w:val="0000FF"/>
            <w:sz w:val="24"/>
            <w:szCs w:val="24"/>
            <w:u w:val="single"/>
            <w:lang w:val="en-US"/>
          </w:rPr>
          <w:t>_</w:t>
        </w:r>
        <w:r>
          <w:rPr>
            <w:color w:val="0000FF"/>
            <w:sz w:val="24"/>
            <w:szCs w:val="24"/>
            <w:u w:val="single"/>
          </w:rPr>
          <w:t>восшествия</w:t>
        </w:r>
        <w:r w:rsidRPr="00927943">
          <w:rPr>
            <w:color w:val="0000FF"/>
            <w:sz w:val="24"/>
            <w:szCs w:val="24"/>
            <w:u w:val="single"/>
            <w:lang w:val="en-US"/>
          </w:rPr>
          <w:t>_</w:t>
        </w:r>
        <w:r>
          <w:rPr>
            <w:color w:val="0000FF"/>
            <w:sz w:val="24"/>
            <w:szCs w:val="24"/>
            <w:u w:val="single"/>
          </w:rPr>
          <w:t>на</w:t>
        </w:r>
        <w:r w:rsidRPr="00927943">
          <w:rPr>
            <w:color w:val="0000FF"/>
            <w:sz w:val="24"/>
            <w:szCs w:val="24"/>
            <w:u w:val="single"/>
            <w:lang w:val="en-US"/>
          </w:rPr>
          <w:t>_</w:t>
        </w:r>
        <w:r>
          <w:rPr>
            <w:color w:val="0000FF"/>
            <w:sz w:val="24"/>
            <w:szCs w:val="24"/>
            <w:u w:val="single"/>
          </w:rPr>
          <w:t>Всероссийский</w:t>
        </w:r>
        <w:r w:rsidRPr="00927943">
          <w:rPr>
            <w:color w:val="0000FF"/>
            <w:sz w:val="24"/>
            <w:szCs w:val="24"/>
            <w:u w:val="single"/>
            <w:lang w:val="en-US"/>
          </w:rPr>
          <w:t>_</w:t>
        </w:r>
        <w:r>
          <w:rPr>
            <w:color w:val="0000FF"/>
            <w:sz w:val="24"/>
            <w:szCs w:val="24"/>
            <w:u w:val="single"/>
          </w:rPr>
          <w:t>престол</w:t>
        </w:r>
        <w:r w:rsidRPr="00927943">
          <w:rPr>
            <w:color w:val="0000FF"/>
            <w:sz w:val="24"/>
            <w:szCs w:val="24"/>
            <w:u w:val="single"/>
            <w:lang w:val="en-US"/>
          </w:rPr>
          <w:t>_</w:t>
        </w:r>
        <w:r>
          <w:rPr>
            <w:color w:val="0000FF"/>
            <w:sz w:val="24"/>
            <w:szCs w:val="24"/>
            <w:u w:val="single"/>
          </w:rPr>
          <w:t>Её</w:t>
        </w:r>
        <w:r w:rsidRPr="00927943">
          <w:rPr>
            <w:color w:val="0000FF"/>
            <w:sz w:val="24"/>
            <w:szCs w:val="24"/>
            <w:u w:val="single"/>
            <w:lang w:val="en-US"/>
          </w:rPr>
          <w:t>_</w:t>
        </w:r>
        <w:r>
          <w:rPr>
            <w:color w:val="0000FF"/>
            <w:sz w:val="24"/>
            <w:szCs w:val="24"/>
            <w:u w:val="single"/>
          </w:rPr>
          <w:t>Величества</w:t>
        </w:r>
        <w:r w:rsidRPr="00927943">
          <w:rPr>
            <w:color w:val="0000FF"/>
            <w:sz w:val="24"/>
            <w:szCs w:val="24"/>
            <w:u w:val="single"/>
            <w:lang w:val="en-US"/>
          </w:rPr>
          <w:t>_</w:t>
        </w:r>
        <w:r>
          <w:rPr>
            <w:color w:val="0000FF"/>
            <w:sz w:val="24"/>
            <w:szCs w:val="24"/>
            <w:u w:val="single"/>
          </w:rPr>
          <w:t>Государыни</w:t>
        </w:r>
        <w:r w:rsidRPr="00927943">
          <w:rPr>
            <w:color w:val="0000FF"/>
            <w:sz w:val="24"/>
            <w:szCs w:val="24"/>
            <w:u w:val="single"/>
            <w:lang w:val="en-US"/>
          </w:rPr>
          <w:t>_</w:t>
        </w:r>
        <w:r>
          <w:rPr>
            <w:color w:val="0000FF"/>
            <w:sz w:val="24"/>
            <w:szCs w:val="24"/>
            <w:u w:val="single"/>
          </w:rPr>
          <w:t>Императрицы</w:t>
        </w:r>
        <w:r w:rsidRPr="00927943">
          <w:rPr>
            <w:color w:val="0000FF"/>
            <w:sz w:val="24"/>
            <w:szCs w:val="24"/>
            <w:u w:val="single"/>
            <w:lang w:val="en-US"/>
          </w:rPr>
          <w:t>_</w:t>
        </w:r>
        <w:proofErr w:type="spellStart"/>
        <w:r>
          <w:rPr>
            <w:color w:val="0000FF"/>
            <w:sz w:val="24"/>
            <w:szCs w:val="24"/>
            <w:u w:val="single"/>
          </w:rPr>
          <w:t>Елисаветы</w:t>
        </w:r>
        <w:proofErr w:type="spellEnd"/>
        <w:r w:rsidRPr="00927943">
          <w:rPr>
            <w:color w:val="0000FF"/>
            <w:sz w:val="24"/>
            <w:szCs w:val="24"/>
            <w:u w:val="single"/>
            <w:lang w:val="en-US"/>
          </w:rPr>
          <w:t>_</w:t>
        </w:r>
        <w:r>
          <w:rPr>
            <w:color w:val="0000FF"/>
            <w:sz w:val="24"/>
            <w:szCs w:val="24"/>
            <w:u w:val="single"/>
          </w:rPr>
          <w:t>Петровны</w:t>
        </w:r>
        <w:r w:rsidRPr="00927943">
          <w:rPr>
            <w:color w:val="0000FF"/>
            <w:sz w:val="24"/>
            <w:szCs w:val="24"/>
            <w:u w:val="single"/>
            <w:lang w:val="en-US"/>
          </w:rPr>
          <w:t>_1747_</w:t>
        </w:r>
        <w:r>
          <w:rPr>
            <w:color w:val="0000FF"/>
            <w:sz w:val="24"/>
            <w:szCs w:val="24"/>
            <w:u w:val="single"/>
          </w:rPr>
          <w:t>года</w:t>
        </w:r>
        <w:r w:rsidRPr="00927943">
          <w:rPr>
            <w:color w:val="0000FF"/>
            <w:sz w:val="24"/>
            <w:szCs w:val="24"/>
            <w:u w:val="single"/>
            <w:lang w:val="en-US"/>
          </w:rPr>
          <w:t>_(</w:t>
        </w:r>
        <w:r>
          <w:rPr>
            <w:color w:val="0000FF"/>
            <w:sz w:val="24"/>
            <w:szCs w:val="24"/>
            <w:u w:val="single"/>
          </w:rPr>
          <w:t>Ломоносов</w:t>
        </w:r>
        <w:r w:rsidRPr="00927943">
          <w:rPr>
            <w:color w:val="0000FF"/>
            <w:sz w:val="24"/>
            <w:szCs w:val="24"/>
            <w:u w:val="single"/>
            <w:lang w:val="en-US"/>
          </w:rPr>
          <w:t>)</w:t>
        </w:r>
      </w:hyperlink>
    </w:p>
    <w:p w14:paraId="00000049" w14:textId="77777777" w:rsidR="00266831" w:rsidRDefault="008B1156">
      <w:pPr>
        <w:pBdr>
          <w:top w:val="nil"/>
          <w:left w:val="nil"/>
          <w:bottom w:val="nil"/>
          <w:right w:val="nil"/>
          <w:between w:val="nil"/>
        </w:pBdr>
        <w:rPr>
          <w:color w:val="000000"/>
          <w:sz w:val="24"/>
          <w:szCs w:val="24"/>
        </w:rPr>
      </w:pPr>
      <w:r>
        <w:rPr>
          <w:color w:val="000000"/>
          <w:sz w:val="24"/>
          <w:szCs w:val="24"/>
        </w:rPr>
        <w:t>Радищев А.Н. Путешествие из Петербурга в Москву. М., 2018</w:t>
      </w:r>
    </w:p>
    <w:p w14:paraId="0000004A" w14:textId="77777777" w:rsidR="00266831" w:rsidRDefault="008B1156">
      <w:pPr>
        <w:pBdr>
          <w:top w:val="nil"/>
          <w:left w:val="nil"/>
          <w:bottom w:val="nil"/>
          <w:right w:val="nil"/>
          <w:between w:val="nil"/>
        </w:pBdr>
        <w:rPr>
          <w:color w:val="000000"/>
          <w:sz w:val="24"/>
          <w:szCs w:val="24"/>
        </w:rPr>
      </w:pPr>
      <w:r>
        <w:rPr>
          <w:color w:val="000000"/>
          <w:sz w:val="24"/>
          <w:szCs w:val="24"/>
        </w:rPr>
        <w:t>Анисимов Е.В. Императорская Россия. СПб., 2008</w:t>
      </w:r>
    </w:p>
    <w:p w14:paraId="0000004B" w14:textId="77777777" w:rsidR="00266831" w:rsidRDefault="008B1156">
      <w:pPr>
        <w:pBdr>
          <w:top w:val="nil"/>
          <w:left w:val="nil"/>
          <w:bottom w:val="nil"/>
          <w:right w:val="nil"/>
          <w:between w:val="nil"/>
        </w:pBdr>
        <w:rPr>
          <w:color w:val="000000"/>
          <w:sz w:val="24"/>
          <w:szCs w:val="24"/>
        </w:rPr>
      </w:pPr>
      <w:r>
        <w:rPr>
          <w:color w:val="000000"/>
          <w:sz w:val="24"/>
          <w:szCs w:val="24"/>
        </w:rPr>
        <w:t>Каменский А.Б. Россия в XVIII веке: реформы и модернизация. М., 1999</w:t>
      </w:r>
    </w:p>
    <w:p w14:paraId="0000004C" w14:textId="77777777" w:rsidR="00266831" w:rsidRDefault="008B1156">
      <w:pPr>
        <w:pBdr>
          <w:top w:val="nil"/>
          <w:left w:val="nil"/>
          <w:bottom w:val="nil"/>
          <w:right w:val="nil"/>
          <w:between w:val="nil"/>
        </w:pBdr>
        <w:rPr>
          <w:color w:val="000000"/>
          <w:sz w:val="24"/>
          <w:szCs w:val="24"/>
        </w:rPr>
      </w:pPr>
      <w:proofErr w:type="spellStart"/>
      <w:r>
        <w:rPr>
          <w:color w:val="000000"/>
          <w:sz w:val="24"/>
          <w:szCs w:val="24"/>
        </w:rPr>
        <w:t>Курукин</w:t>
      </w:r>
      <w:proofErr w:type="spellEnd"/>
      <w:r>
        <w:rPr>
          <w:color w:val="000000"/>
          <w:sz w:val="24"/>
          <w:szCs w:val="24"/>
        </w:rPr>
        <w:t xml:space="preserve"> И.В. Романовы. М., 2012</w:t>
      </w:r>
    </w:p>
    <w:p w14:paraId="0000004D" w14:textId="77777777" w:rsidR="00266831" w:rsidRDefault="008B1156">
      <w:pPr>
        <w:pBdr>
          <w:top w:val="nil"/>
          <w:left w:val="nil"/>
          <w:bottom w:val="nil"/>
          <w:right w:val="nil"/>
          <w:between w:val="nil"/>
        </w:pBdr>
        <w:rPr>
          <w:color w:val="000000"/>
          <w:sz w:val="24"/>
          <w:szCs w:val="24"/>
        </w:rPr>
      </w:pPr>
      <w:r>
        <w:rPr>
          <w:color w:val="000000"/>
          <w:sz w:val="24"/>
          <w:szCs w:val="24"/>
        </w:rPr>
        <w:t xml:space="preserve">Манифест о вольности дворянской URL: https://ru.wikisource.org/wiki/Манифест_о_даровании_вольности_российскому_дворянству_(1762) </w:t>
      </w:r>
    </w:p>
    <w:p w14:paraId="0000004E" w14:textId="77777777" w:rsidR="00266831" w:rsidRDefault="008B1156">
      <w:pPr>
        <w:pBdr>
          <w:top w:val="nil"/>
          <w:left w:val="nil"/>
          <w:bottom w:val="nil"/>
          <w:right w:val="nil"/>
          <w:between w:val="nil"/>
        </w:pBdr>
        <w:rPr>
          <w:color w:val="000000"/>
          <w:sz w:val="24"/>
          <w:szCs w:val="24"/>
        </w:rPr>
      </w:pPr>
      <w:r>
        <w:rPr>
          <w:color w:val="000000"/>
          <w:sz w:val="24"/>
          <w:szCs w:val="24"/>
        </w:rPr>
        <w:t>Указ о трёхдневной барщине URL: https://ru.wikisource.org/wiki/Манифест_о_трёхдневной_барщине</w:t>
      </w:r>
    </w:p>
    <w:p w14:paraId="0000004F" w14:textId="77777777" w:rsidR="00266831" w:rsidRDefault="008B1156">
      <w:pPr>
        <w:pBdr>
          <w:top w:val="nil"/>
          <w:left w:val="nil"/>
          <w:bottom w:val="nil"/>
          <w:right w:val="nil"/>
          <w:between w:val="nil"/>
        </w:pBdr>
        <w:rPr>
          <w:color w:val="000000"/>
          <w:sz w:val="24"/>
          <w:szCs w:val="24"/>
        </w:rPr>
      </w:pPr>
      <w:r>
        <w:rPr>
          <w:color w:val="000000"/>
          <w:sz w:val="24"/>
          <w:szCs w:val="24"/>
        </w:rPr>
        <w:t>Указ о праве ссылать крестьян в Сибирь URL: https://diletant.media/articles/37247371/</w:t>
      </w:r>
    </w:p>
    <w:p w14:paraId="00000050" w14:textId="77777777" w:rsidR="00266831" w:rsidRDefault="008B1156">
      <w:pPr>
        <w:pBdr>
          <w:top w:val="nil"/>
          <w:left w:val="nil"/>
          <w:bottom w:val="nil"/>
          <w:right w:val="nil"/>
          <w:between w:val="nil"/>
        </w:pBdr>
        <w:rPr>
          <w:color w:val="000000"/>
          <w:sz w:val="24"/>
          <w:szCs w:val="24"/>
        </w:rPr>
      </w:pPr>
      <w:r>
        <w:rPr>
          <w:color w:val="000000"/>
          <w:sz w:val="24"/>
          <w:szCs w:val="24"/>
        </w:rPr>
        <w:t>Прокопович Ф. Правда воли монаршей URL: http://музейреформ.рф/node/13642</w:t>
      </w:r>
    </w:p>
    <w:p w14:paraId="00000051" w14:textId="77777777" w:rsidR="00266831" w:rsidRDefault="008B1156">
      <w:pPr>
        <w:pBdr>
          <w:top w:val="nil"/>
          <w:left w:val="nil"/>
          <w:bottom w:val="nil"/>
          <w:right w:val="nil"/>
          <w:between w:val="nil"/>
        </w:pBdr>
        <w:rPr>
          <w:color w:val="000000"/>
          <w:sz w:val="24"/>
          <w:szCs w:val="24"/>
        </w:rPr>
      </w:pPr>
      <w:r>
        <w:rPr>
          <w:color w:val="000000"/>
          <w:sz w:val="24"/>
          <w:szCs w:val="24"/>
        </w:rPr>
        <w:t>Прокопович Ф. Духовный регламент URL: https://azbyka.ru/otechnik/Feofan_Prokopovich/duhovnyj-reglament-1721-goda/</w:t>
      </w:r>
    </w:p>
    <w:p w14:paraId="00000052" w14:textId="77777777" w:rsidR="00266831" w:rsidRDefault="008B1156">
      <w:pPr>
        <w:pBdr>
          <w:top w:val="nil"/>
          <w:left w:val="nil"/>
          <w:bottom w:val="nil"/>
          <w:right w:val="nil"/>
          <w:between w:val="nil"/>
        </w:pBdr>
        <w:rPr>
          <w:color w:val="000000"/>
          <w:sz w:val="24"/>
          <w:szCs w:val="24"/>
        </w:rPr>
      </w:pPr>
      <w:r>
        <w:rPr>
          <w:color w:val="000000"/>
          <w:sz w:val="24"/>
          <w:szCs w:val="24"/>
        </w:rPr>
        <w:t>Наказ Екатерины II уложенной комиссии URL: https://www.prlib.ru/item/428545</w:t>
      </w:r>
    </w:p>
    <w:p w14:paraId="00000053" w14:textId="77777777" w:rsidR="00266831" w:rsidRDefault="008B1156">
      <w:pPr>
        <w:pBdr>
          <w:top w:val="nil"/>
          <w:left w:val="nil"/>
          <w:bottom w:val="nil"/>
          <w:right w:val="nil"/>
          <w:between w:val="nil"/>
        </w:pBdr>
        <w:rPr>
          <w:color w:val="000000"/>
          <w:sz w:val="24"/>
          <w:szCs w:val="24"/>
        </w:rPr>
      </w:pPr>
      <w:r>
        <w:rPr>
          <w:color w:val="000000"/>
          <w:sz w:val="24"/>
          <w:szCs w:val="24"/>
        </w:rPr>
        <w:t>Щербатов М.М. О повреждении нравов в России URL: http://az.lib.ru/s/sherbatow_m_m/text_1787_o_povrezhdenii_nravov.shtml</w:t>
      </w:r>
    </w:p>
    <w:p w14:paraId="00000054" w14:textId="77777777" w:rsidR="00266831" w:rsidRDefault="008B1156">
      <w:pPr>
        <w:pBdr>
          <w:top w:val="nil"/>
          <w:left w:val="nil"/>
          <w:bottom w:val="nil"/>
          <w:right w:val="nil"/>
          <w:between w:val="nil"/>
        </w:pBdr>
        <w:rPr>
          <w:color w:val="000000"/>
          <w:sz w:val="24"/>
          <w:szCs w:val="24"/>
        </w:rPr>
      </w:pPr>
      <w:r>
        <w:rPr>
          <w:color w:val="000000"/>
          <w:sz w:val="24"/>
          <w:szCs w:val="24"/>
        </w:rPr>
        <w:t xml:space="preserve">Панин Н.И. Рассуждения о непременных законах URL: https://ru.wikisource.org/wiki/Рассуждение_о_непременных_государственных_законах_(Фонвизин) </w:t>
      </w:r>
    </w:p>
    <w:p w14:paraId="00000055" w14:textId="77777777" w:rsidR="00266831" w:rsidRDefault="00266831">
      <w:pPr>
        <w:pBdr>
          <w:top w:val="nil"/>
          <w:left w:val="nil"/>
          <w:bottom w:val="nil"/>
          <w:right w:val="nil"/>
          <w:between w:val="nil"/>
        </w:pBdr>
        <w:rPr>
          <w:color w:val="000000"/>
          <w:sz w:val="24"/>
          <w:szCs w:val="24"/>
        </w:rPr>
      </w:pPr>
    </w:p>
    <w:p w14:paraId="00000056" w14:textId="77777777" w:rsidR="00266831" w:rsidRDefault="00266831">
      <w:pPr>
        <w:pBdr>
          <w:top w:val="nil"/>
          <w:left w:val="nil"/>
          <w:bottom w:val="nil"/>
          <w:right w:val="nil"/>
          <w:between w:val="nil"/>
        </w:pBdr>
        <w:rPr>
          <w:color w:val="000000"/>
          <w:sz w:val="24"/>
          <w:szCs w:val="24"/>
        </w:rPr>
      </w:pPr>
    </w:p>
    <w:p w14:paraId="00000057" w14:textId="77777777" w:rsidR="00266831" w:rsidRDefault="00266831">
      <w:pPr>
        <w:pBdr>
          <w:top w:val="nil"/>
          <w:left w:val="nil"/>
          <w:bottom w:val="nil"/>
          <w:right w:val="nil"/>
          <w:between w:val="nil"/>
        </w:pBdr>
        <w:rPr>
          <w:color w:val="000000"/>
          <w:sz w:val="24"/>
          <w:szCs w:val="24"/>
        </w:rPr>
      </w:pPr>
    </w:p>
    <w:p w14:paraId="00000058" w14:textId="77777777" w:rsidR="00266831" w:rsidRDefault="00266831">
      <w:pPr>
        <w:pBdr>
          <w:top w:val="nil"/>
          <w:left w:val="nil"/>
          <w:bottom w:val="nil"/>
          <w:right w:val="nil"/>
          <w:between w:val="nil"/>
        </w:pBdr>
        <w:rPr>
          <w:color w:val="000000"/>
          <w:sz w:val="24"/>
          <w:szCs w:val="24"/>
        </w:rPr>
      </w:pPr>
    </w:p>
    <w:p w14:paraId="00000059" w14:textId="77777777" w:rsidR="00266831" w:rsidRDefault="00266831">
      <w:pPr>
        <w:pBdr>
          <w:top w:val="nil"/>
          <w:left w:val="nil"/>
          <w:bottom w:val="nil"/>
          <w:right w:val="nil"/>
          <w:between w:val="nil"/>
        </w:pBdr>
        <w:rPr>
          <w:color w:val="000000"/>
          <w:sz w:val="24"/>
          <w:szCs w:val="24"/>
        </w:rPr>
      </w:pPr>
    </w:p>
    <w:p w14:paraId="0000005A" w14:textId="77777777" w:rsidR="00266831" w:rsidRDefault="00266831">
      <w:pPr>
        <w:pBdr>
          <w:top w:val="nil"/>
          <w:left w:val="nil"/>
          <w:bottom w:val="nil"/>
          <w:right w:val="nil"/>
          <w:between w:val="nil"/>
        </w:pBdr>
        <w:rPr>
          <w:color w:val="000000"/>
          <w:sz w:val="24"/>
          <w:szCs w:val="24"/>
        </w:rPr>
      </w:pPr>
    </w:p>
    <w:p w14:paraId="0000005B" w14:textId="77777777" w:rsidR="00266831" w:rsidRDefault="00266831">
      <w:pPr>
        <w:pBdr>
          <w:top w:val="nil"/>
          <w:left w:val="nil"/>
          <w:bottom w:val="nil"/>
          <w:right w:val="nil"/>
          <w:between w:val="nil"/>
        </w:pBdr>
        <w:rPr>
          <w:color w:val="000000"/>
          <w:sz w:val="24"/>
          <w:szCs w:val="24"/>
        </w:rPr>
      </w:pPr>
    </w:p>
    <w:p w14:paraId="0000005C" w14:textId="77777777" w:rsidR="00266831" w:rsidRDefault="008B1156">
      <w:pPr>
        <w:pBdr>
          <w:top w:val="nil"/>
          <w:left w:val="nil"/>
          <w:bottom w:val="nil"/>
          <w:right w:val="nil"/>
          <w:between w:val="nil"/>
        </w:pBdr>
        <w:rPr>
          <w:color w:val="000000"/>
          <w:sz w:val="24"/>
          <w:szCs w:val="24"/>
        </w:rPr>
      </w:pPr>
      <w:r>
        <w:rPr>
          <w:color w:val="000000"/>
          <w:sz w:val="24"/>
          <w:szCs w:val="24"/>
        </w:rPr>
        <w:t>Приложение</w:t>
      </w:r>
    </w:p>
    <w:p w14:paraId="0000005D" w14:textId="77777777" w:rsidR="00266831" w:rsidRDefault="008B1156">
      <w:pPr>
        <w:pBdr>
          <w:top w:val="nil"/>
          <w:left w:val="nil"/>
          <w:bottom w:val="nil"/>
          <w:right w:val="nil"/>
          <w:between w:val="nil"/>
        </w:pBdr>
        <w:rPr>
          <w:color w:val="000000"/>
          <w:sz w:val="24"/>
          <w:szCs w:val="24"/>
        </w:rPr>
      </w:pPr>
      <w:r>
        <w:rPr>
          <w:color w:val="000000"/>
          <w:sz w:val="24"/>
          <w:szCs w:val="24"/>
        </w:rPr>
        <w:t xml:space="preserve">1. Манифест о вольности дворянской </w:t>
      </w:r>
    </w:p>
    <w:p w14:paraId="0000005E" w14:textId="77777777" w:rsidR="00266831" w:rsidRDefault="008B1156">
      <w:pPr>
        <w:pBdr>
          <w:top w:val="nil"/>
          <w:left w:val="nil"/>
          <w:bottom w:val="nil"/>
          <w:right w:val="nil"/>
          <w:between w:val="nil"/>
        </w:pBdr>
        <w:rPr>
          <w:color w:val="222222"/>
          <w:sz w:val="24"/>
          <w:szCs w:val="24"/>
          <w:highlight w:val="white"/>
        </w:rPr>
      </w:pPr>
      <w:r>
        <w:rPr>
          <w:color w:val="000000"/>
          <w:sz w:val="24"/>
          <w:szCs w:val="24"/>
        </w:rPr>
        <w:t xml:space="preserve">    </w:t>
      </w:r>
      <w:r>
        <w:rPr>
          <w:color w:val="222222"/>
          <w:sz w:val="24"/>
          <w:szCs w:val="24"/>
          <w:highlight w:val="white"/>
        </w:rPr>
        <w:t xml:space="preserve"> «Все находящиеся в разных наших службах дворяне могут оную продолжать, сколь долго пожелают, и их состояние им позволит, однако ж военные ни во время компании, ниже пред начатием оной за три месяца об увольнении из службы, или </w:t>
      </w:r>
      <w:proofErr w:type="spellStart"/>
      <w:r>
        <w:rPr>
          <w:color w:val="222222"/>
          <w:sz w:val="24"/>
          <w:szCs w:val="24"/>
          <w:highlight w:val="white"/>
        </w:rPr>
        <w:t>абшида</w:t>
      </w:r>
      <w:proofErr w:type="spellEnd"/>
      <w:r>
        <w:rPr>
          <w:color w:val="222222"/>
          <w:sz w:val="24"/>
          <w:szCs w:val="24"/>
          <w:highlight w:val="white"/>
        </w:rPr>
        <w:t xml:space="preserve"> просить да не дерзают, но по окончании как внутрь, так и вне государства; состоящие в военной службе могут просить у командующих над ними об увольнении из службы или отставки, </w:t>
      </w:r>
      <w:r>
        <w:rPr>
          <w:color w:val="222222"/>
          <w:sz w:val="24"/>
          <w:szCs w:val="24"/>
          <w:highlight w:val="white"/>
        </w:rPr>
        <w:lastRenderedPageBreak/>
        <w:t xml:space="preserve">и ожидать резолюции; состоящие во всяких наших службах, в первых </w:t>
      </w:r>
      <w:proofErr w:type="spellStart"/>
      <w:r>
        <w:rPr>
          <w:color w:val="222222"/>
          <w:sz w:val="24"/>
          <w:szCs w:val="24"/>
          <w:highlight w:val="white"/>
        </w:rPr>
        <w:t>осьми</w:t>
      </w:r>
      <w:proofErr w:type="spellEnd"/>
      <w:r>
        <w:rPr>
          <w:color w:val="222222"/>
          <w:sz w:val="24"/>
          <w:szCs w:val="24"/>
          <w:highlight w:val="white"/>
        </w:rPr>
        <w:t xml:space="preserve"> классах, от нашей </w:t>
      </w:r>
      <w:proofErr w:type="spellStart"/>
      <w:r>
        <w:rPr>
          <w:color w:val="222222"/>
          <w:sz w:val="24"/>
          <w:szCs w:val="24"/>
          <w:highlight w:val="white"/>
        </w:rPr>
        <w:t>всевысочайшей</w:t>
      </w:r>
      <w:proofErr w:type="spellEnd"/>
      <w:r>
        <w:rPr>
          <w:color w:val="222222"/>
          <w:sz w:val="24"/>
          <w:szCs w:val="24"/>
          <w:highlight w:val="white"/>
        </w:rPr>
        <w:t xml:space="preserve"> конфирмации, а прочие чины получают определение по департаментам, до которых оные принадлежат».</w:t>
      </w:r>
    </w:p>
    <w:p w14:paraId="0000005F" w14:textId="77777777" w:rsidR="00266831" w:rsidRDefault="008B1156">
      <w:pPr>
        <w:pBdr>
          <w:top w:val="nil"/>
          <w:left w:val="nil"/>
          <w:bottom w:val="nil"/>
          <w:right w:val="nil"/>
          <w:between w:val="nil"/>
        </w:pBdr>
        <w:rPr>
          <w:color w:val="222222"/>
          <w:sz w:val="24"/>
          <w:szCs w:val="24"/>
          <w:highlight w:val="white"/>
        </w:rPr>
      </w:pPr>
      <w:r>
        <w:rPr>
          <w:color w:val="222222"/>
          <w:sz w:val="24"/>
          <w:szCs w:val="24"/>
          <w:highlight w:val="white"/>
        </w:rPr>
        <w:t>2. Указ о трехдневной барщине</w:t>
      </w:r>
    </w:p>
    <w:p w14:paraId="00000060" w14:textId="77777777" w:rsidR="00266831" w:rsidRDefault="008B1156">
      <w:pPr>
        <w:pBdr>
          <w:top w:val="nil"/>
          <w:left w:val="nil"/>
          <w:bottom w:val="nil"/>
          <w:right w:val="nil"/>
          <w:between w:val="nil"/>
        </w:pBdr>
        <w:ind w:firstLine="225"/>
        <w:rPr>
          <w:color w:val="222222"/>
          <w:sz w:val="24"/>
          <w:szCs w:val="24"/>
          <w:highlight w:val="white"/>
        </w:rPr>
      </w:pPr>
      <w:r>
        <w:rPr>
          <w:color w:val="222222"/>
          <w:sz w:val="24"/>
          <w:szCs w:val="24"/>
          <w:highlight w:val="white"/>
        </w:rPr>
        <w:t xml:space="preserve">«Закон Божий в </w:t>
      </w:r>
      <w:proofErr w:type="spellStart"/>
      <w:r>
        <w:rPr>
          <w:color w:val="222222"/>
          <w:sz w:val="24"/>
          <w:szCs w:val="24"/>
          <w:highlight w:val="white"/>
        </w:rPr>
        <w:t>десятословии</w:t>
      </w:r>
      <w:proofErr w:type="spellEnd"/>
      <w:r>
        <w:rPr>
          <w:color w:val="222222"/>
          <w:sz w:val="24"/>
          <w:szCs w:val="24"/>
          <w:highlight w:val="white"/>
        </w:rPr>
        <w:t xml:space="preserve"> НАМ преподанный научает НАС </w:t>
      </w:r>
      <w:proofErr w:type="spellStart"/>
      <w:r>
        <w:rPr>
          <w:color w:val="222222"/>
          <w:sz w:val="24"/>
          <w:szCs w:val="24"/>
          <w:highlight w:val="white"/>
        </w:rPr>
        <w:t>седмый</w:t>
      </w:r>
      <w:proofErr w:type="spellEnd"/>
      <w:r>
        <w:rPr>
          <w:color w:val="222222"/>
          <w:sz w:val="24"/>
          <w:szCs w:val="24"/>
          <w:highlight w:val="white"/>
        </w:rPr>
        <w:t xml:space="preserve"> день посвящать ему; почему в день настоящий торжеством веры Христианской прославленный, и в который МЫ </w:t>
      </w:r>
      <w:proofErr w:type="spellStart"/>
      <w:r>
        <w:rPr>
          <w:color w:val="222222"/>
          <w:sz w:val="24"/>
          <w:szCs w:val="24"/>
          <w:highlight w:val="white"/>
        </w:rPr>
        <w:t>удостоилися</w:t>
      </w:r>
      <w:proofErr w:type="spellEnd"/>
      <w:r>
        <w:rPr>
          <w:color w:val="222222"/>
          <w:sz w:val="24"/>
          <w:szCs w:val="24"/>
          <w:highlight w:val="white"/>
        </w:rPr>
        <w:t xml:space="preserve"> </w:t>
      </w:r>
      <w:proofErr w:type="spellStart"/>
      <w:r>
        <w:rPr>
          <w:color w:val="222222"/>
          <w:sz w:val="24"/>
          <w:szCs w:val="24"/>
          <w:highlight w:val="white"/>
        </w:rPr>
        <w:t>восприять</w:t>
      </w:r>
      <w:proofErr w:type="spellEnd"/>
      <w:r>
        <w:rPr>
          <w:color w:val="222222"/>
          <w:sz w:val="24"/>
          <w:szCs w:val="24"/>
          <w:highlight w:val="white"/>
        </w:rPr>
        <w:t xml:space="preserve"> священное мира помазание и Царское на Прародительском Престоле НАШЕМ венчание, почитаем долгом НАШИМ пред Творцом и всех благ подателем подтвердить во всей Империи НАШЕЙ о точном и непременном сего закона исполнении, повелевая всем и каждому наблюдать, дабы никто и ни под каким видом не дерзал в воскресные дни принуждать крестьян к работам, тем более что для сельских </w:t>
      </w:r>
      <w:proofErr w:type="spellStart"/>
      <w:r>
        <w:rPr>
          <w:color w:val="222222"/>
          <w:sz w:val="24"/>
          <w:szCs w:val="24"/>
          <w:highlight w:val="white"/>
        </w:rPr>
        <w:t>издельев</w:t>
      </w:r>
      <w:proofErr w:type="spellEnd"/>
      <w:r>
        <w:rPr>
          <w:color w:val="222222"/>
          <w:sz w:val="24"/>
          <w:szCs w:val="24"/>
          <w:highlight w:val="white"/>
        </w:rPr>
        <w:t xml:space="preserve"> остающиеся в неделе шесть дней по равному числу оных в обще </w:t>
      </w:r>
      <w:proofErr w:type="spellStart"/>
      <w:r>
        <w:rPr>
          <w:color w:val="222222"/>
          <w:sz w:val="24"/>
          <w:szCs w:val="24"/>
          <w:highlight w:val="white"/>
        </w:rPr>
        <w:t>разделяемыя</w:t>
      </w:r>
      <w:proofErr w:type="spellEnd"/>
      <w:r>
        <w:rPr>
          <w:color w:val="222222"/>
          <w:sz w:val="24"/>
          <w:szCs w:val="24"/>
          <w:highlight w:val="white"/>
        </w:rPr>
        <w:t xml:space="preserve">, как для крестьян собственно, так и для работ их в пользу помещиков следующих, при добром распоряжении достаточны будут на удовлетворение всяким хозяйственным надобностям. Дан в Москве в день </w:t>
      </w:r>
      <w:proofErr w:type="spellStart"/>
      <w:r>
        <w:rPr>
          <w:color w:val="222222"/>
          <w:sz w:val="24"/>
          <w:szCs w:val="24"/>
          <w:highlight w:val="white"/>
        </w:rPr>
        <w:t>Святыя</w:t>
      </w:r>
      <w:proofErr w:type="spellEnd"/>
      <w:r>
        <w:rPr>
          <w:color w:val="222222"/>
          <w:sz w:val="24"/>
          <w:szCs w:val="24"/>
          <w:highlight w:val="white"/>
        </w:rPr>
        <w:t xml:space="preserve"> Пасхи 5 е Апреля 1797 года». </w:t>
      </w:r>
    </w:p>
    <w:p w14:paraId="00000061" w14:textId="77777777" w:rsidR="00266831" w:rsidRDefault="008B1156">
      <w:pPr>
        <w:pBdr>
          <w:top w:val="nil"/>
          <w:left w:val="nil"/>
          <w:bottom w:val="nil"/>
          <w:right w:val="nil"/>
          <w:between w:val="nil"/>
        </w:pBdr>
        <w:rPr>
          <w:color w:val="000000"/>
          <w:sz w:val="24"/>
          <w:szCs w:val="24"/>
        </w:rPr>
      </w:pPr>
      <w:r>
        <w:rPr>
          <w:color w:val="222222"/>
          <w:sz w:val="24"/>
          <w:szCs w:val="24"/>
          <w:highlight w:val="white"/>
        </w:rPr>
        <w:t xml:space="preserve">3. </w:t>
      </w:r>
      <w:r>
        <w:rPr>
          <w:color w:val="000000"/>
          <w:sz w:val="24"/>
          <w:szCs w:val="24"/>
        </w:rPr>
        <w:t>Указ о праве ссылать крестьян в Сибирь</w:t>
      </w:r>
    </w:p>
    <w:p w14:paraId="00000062" w14:textId="77777777" w:rsidR="00266831" w:rsidRDefault="008B1156">
      <w:pPr>
        <w:pBdr>
          <w:top w:val="nil"/>
          <w:left w:val="nil"/>
          <w:bottom w:val="nil"/>
          <w:right w:val="nil"/>
          <w:between w:val="nil"/>
        </w:pBdr>
        <w:rPr>
          <w:color w:val="000000"/>
          <w:sz w:val="24"/>
          <w:szCs w:val="24"/>
        </w:rPr>
      </w:pPr>
      <w:r>
        <w:rPr>
          <w:color w:val="000000"/>
          <w:sz w:val="24"/>
          <w:szCs w:val="24"/>
        </w:rPr>
        <w:t xml:space="preserve">«Кто из помещиков пожелает своих людей и крестьян, также </w:t>
      </w:r>
      <w:proofErr w:type="spellStart"/>
      <w:r>
        <w:rPr>
          <w:color w:val="000000"/>
          <w:sz w:val="24"/>
          <w:szCs w:val="24"/>
        </w:rPr>
        <w:t>женск</w:t>
      </w:r>
      <w:proofErr w:type="spellEnd"/>
      <w:r>
        <w:rPr>
          <w:color w:val="000000"/>
          <w:sz w:val="24"/>
          <w:szCs w:val="24"/>
        </w:rPr>
        <w:t xml:space="preserve"> пол, </w:t>
      </w:r>
      <w:proofErr w:type="spellStart"/>
      <w:r>
        <w:rPr>
          <w:color w:val="000000"/>
          <w:sz w:val="24"/>
          <w:szCs w:val="24"/>
        </w:rPr>
        <w:t>которыя</w:t>
      </w:r>
      <w:proofErr w:type="spellEnd"/>
      <w:r>
        <w:rPr>
          <w:color w:val="000000"/>
          <w:sz w:val="24"/>
          <w:szCs w:val="24"/>
        </w:rPr>
        <w:t xml:space="preserve"> вместо должных по своим званиям услуг, воровством, пьянством, и прочими непристойными предерзостными поступками, </w:t>
      </w:r>
      <w:proofErr w:type="spellStart"/>
      <w:r>
        <w:rPr>
          <w:color w:val="000000"/>
          <w:sz w:val="24"/>
          <w:szCs w:val="24"/>
        </w:rPr>
        <w:t>многия</w:t>
      </w:r>
      <w:proofErr w:type="spellEnd"/>
      <w:r>
        <w:rPr>
          <w:color w:val="000000"/>
          <w:sz w:val="24"/>
          <w:szCs w:val="24"/>
        </w:rPr>
        <w:t xml:space="preserve"> вред, разорения, убытки и </w:t>
      </w:r>
      <w:proofErr w:type="spellStart"/>
      <w:r>
        <w:rPr>
          <w:color w:val="000000"/>
          <w:sz w:val="24"/>
          <w:szCs w:val="24"/>
        </w:rPr>
        <w:t>безпокойства</w:t>
      </w:r>
      <w:proofErr w:type="spellEnd"/>
      <w:r>
        <w:rPr>
          <w:color w:val="000000"/>
          <w:sz w:val="24"/>
          <w:szCs w:val="24"/>
        </w:rPr>
        <w:t xml:space="preserve"> приключают, и другим, подобным себе, </w:t>
      </w:r>
      <w:proofErr w:type="spellStart"/>
      <w:r>
        <w:rPr>
          <w:color w:val="000000"/>
          <w:sz w:val="24"/>
          <w:szCs w:val="24"/>
        </w:rPr>
        <w:t>наивящие</w:t>
      </w:r>
      <w:proofErr w:type="spellEnd"/>
      <w:r>
        <w:rPr>
          <w:color w:val="000000"/>
          <w:sz w:val="24"/>
          <w:szCs w:val="24"/>
        </w:rPr>
        <w:t xml:space="preserve"> к таким же вредным поступкам примеры подают, таковых за </w:t>
      </w:r>
      <w:proofErr w:type="spellStart"/>
      <w:r>
        <w:rPr>
          <w:color w:val="000000"/>
          <w:sz w:val="24"/>
          <w:szCs w:val="24"/>
        </w:rPr>
        <w:t>оныя</w:t>
      </w:r>
      <w:proofErr w:type="spellEnd"/>
      <w:r>
        <w:rPr>
          <w:color w:val="000000"/>
          <w:sz w:val="24"/>
          <w:szCs w:val="24"/>
        </w:rPr>
        <w:t xml:space="preserve"> непотребства, однако же годных к крестьянской и другой работе, летами не старее 45 лет, отдавать к объявленному поселению, коих для помянутого отправления в Сибирь принимать по </w:t>
      </w:r>
      <w:proofErr w:type="spellStart"/>
      <w:r>
        <w:rPr>
          <w:color w:val="000000"/>
          <w:sz w:val="24"/>
          <w:szCs w:val="24"/>
        </w:rPr>
        <w:t>заручным</w:t>
      </w:r>
      <w:proofErr w:type="spellEnd"/>
      <w:r>
        <w:rPr>
          <w:color w:val="000000"/>
          <w:sz w:val="24"/>
          <w:szCs w:val="24"/>
        </w:rPr>
        <w:t xml:space="preserve"> </w:t>
      </w:r>
      <w:proofErr w:type="spellStart"/>
      <w:r>
        <w:rPr>
          <w:color w:val="000000"/>
          <w:sz w:val="24"/>
          <w:szCs w:val="24"/>
        </w:rPr>
        <w:t>доношениям</w:t>
      </w:r>
      <w:proofErr w:type="spellEnd"/>
      <w:r>
        <w:rPr>
          <w:color w:val="000000"/>
          <w:sz w:val="24"/>
          <w:szCs w:val="24"/>
        </w:rPr>
        <w:t xml:space="preserve">, от самых помещиков, или от их поверенных, у коих будут </w:t>
      </w:r>
      <w:proofErr w:type="spellStart"/>
      <w:r>
        <w:rPr>
          <w:color w:val="000000"/>
          <w:sz w:val="24"/>
          <w:szCs w:val="24"/>
        </w:rPr>
        <w:t>надлежащия</w:t>
      </w:r>
      <w:proofErr w:type="spellEnd"/>
      <w:r>
        <w:rPr>
          <w:color w:val="000000"/>
          <w:sz w:val="24"/>
          <w:szCs w:val="24"/>
        </w:rPr>
        <w:t xml:space="preserve"> </w:t>
      </w:r>
      <w:proofErr w:type="spellStart"/>
      <w:r>
        <w:rPr>
          <w:color w:val="000000"/>
          <w:sz w:val="24"/>
          <w:szCs w:val="24"/>
        </w:rPr>
        <w:t>поверенныя</w:t>
      </w:r>
      <w:proofErr w:type="spellEnd"/>
      <w:r>
        <w:rPr>
          <w:color w:val="000000"/>
          <w:sz w:val="24"/>
          <w:szCs w:val="24"/>
        </w:rPr>
        <w:t xml:space="preserve"> письма, в лежащих по Волге и Оке рекам, губерниях, провинциях и городах, в способнейших водяным путем вниз до Самары отправлению местах, а именно: по Волге, по Ржеве, Владимирове, в </w:t>
      </w:r>
      <w:proofErr w:type="spellStart"/>
      <w:r>
        <w:rPr>
          <w:color w:val="000000"/>
          <w:sz w:val="24"/>
          <w:szCs w:val="24"/>
        </w:rPr>
        <w:t>Зубцове</w:t>
      </w:r>
      <w:proofErr w:type="spellEnd"/>
      <w:r>
        <w:rPr>
          <w:color w:val="000000"/>
          <w:sz w:val="24"/>
          <w:szCs w:val="24"/>
        </w:rPr>
        <w:t>, в Старице, в Твери, в Кашине, в Угличе, в Романове, в Ярославле, в Костроме, в Юрьевце-</w:t>
      </w:r>
      <w:proofErr w:type="spellStart"/>
      <w:r>
        <w:rPr>
          <w:color w:val="000000"/>
          <w:sz w:val="24"/>
          <w:szCs w:val="24"/>
        </w:rPr>
        <w:t>Повольском</w:t>
      </w:r>
      <w:proofErr w:type="spellEnd"/>
      <w:r>
        <w:rPr>
          <w:color w:val="000000"/>
          <w:sz w:val="24"/>
          <w:szCs w:val="24"/>
        </w:rPr>
        <w:t>, в Балахне, в Нижнем Новгороде, в </w:t>
      </w:r>
      <w:proofErr w:type="spellStart"/>
      <w:r>
        <w:rPr>
          <w:color w:val="000000"/>
          <w:sz w:val="24"/>
          <w:szCs w:val="24"/>
        </w:rPr>
        <w:t>Кузьмодемьянске</w:t>
      </w:r>
      <w:proofErr w:type="spellEnd"/>
      <w:r>
        <w:rPr>
          <w:color w:val="000000"/>
          <w:sz w:val="24"/>
          <w:szCs w:val="24"/>
        </w:rPr>
        <w:t>, в Чебоксарах, в Свияжске, в Казани, в Симбирске, в Самаре, по Оке, в Кромах, в Орле, в Белеве, в </w:t>
      </w:r>
      <w:proofErr w:type="spellStart"/>
      <w:r>
        <w:rPr>
          <w:color w:val="000000"/>
          <w:sz w:val="24"/>
          <w:szCs w:val="24"/>
        </w:rPr>
        <w:t>Лихвине</w:t>
      </w:r>
      <w:proofErr w:type="spellEnd"/>
      <w:r>
        <w:rPr>
          <w:color w:val="000000"/>
          <w:sz w:val="24"/>
          <w:szCs w:val="24"/>
        </w:rPr>
        <w:t>, Перемышле, и </w:t>
      </w:r>
      <w:proofErr w:type="spellStart"/>
      <w:r>
        <w:rPr>
          <w:color w:val="000000"/>
          <w:sz w:val="24"/>
          <w:szCs w:val="24"/>
        </w:rPr>
        <w:t>Воротынске</w:t>
      </w:r>
      <w:proofErr w:type="spellEnd"/>
      <w:r>
        <w:rPr>
          <w:color w:val="000000"/>
          <w:sz w:val="24"/>
          <w:szCs w:val="24"/>
        </w:rPr>
        <w:t>, в Калуге, в Алексине, в Кашире, в Коломне, в </w:t>
      </w:r>
      <w:proofErr w:type="spellStart"/>
      <w:r>
        <w:rPr>
          <w:color w:val="000000"/>
          <w:sz w:val="24"/>
          <w:szCs w:val="24"/>
        </w:rPr>
        <w:t>Лереяславле</w:t>
      </w:r>
      <w:proofErr w:type="spellEnd"/>
      <w:r>
        <w:rPr>
          <w:color w:val="000000"/>
          <w:sz w:val="24"/>
          <w:szCs w:val="24"/>
        </w:rPr>
        <w:t>-Рязанском, в </w:t>
      </w:r>
      <w:proofErr w:type="spellStart"/>
      <w:r>
        <w:rPr>
          <w:color w:val="000000"/>
          <w:sz w:val="24"/>
          <w:szCs w:val="24"/>
        </w:rPr>
        <w:t>Касимове</w:t>
      </w:r>
      <w:proofErr w:type="spellEnd"/>
      <w:r>
        <w:rPr>
          <w:color w:val="000000"/>
          <w:sz w:val="24"/>
          <w:szCs w:val="24"/>
        </w:rPr>
        <w:t xml:space="preserve">, в Муроме, </w:t>
      </w:r>
      <w:proofErr w:type="spellStart"/>
      <w:r>
        <w:rPr>
          <w:color w:val="000000"/>
          <w:sz w:val="24"/>
          <w:szCs w:val="24"/>
        </w:rPr>
        <w:t>також</w:t>
      </w:r>
      <w:proofErr w:type="spellEnd"/>
      <w:r>
        <w:rPr>
          <w:color w:val="000000"/>
          <w:sz w:val="24"/>
          <w:szCs w:val="24"/>
        </w:rPr>
        <w:t xml:space="preserve"> и в Москве в губернской канцелярии; а помещикам и их поверенным давать для зачета в будущие наборы в рекруты </w:t>
      </w:r>
      <w:proofErr w:type="spellStart"/>
      <w:r>
        <w:rPr>
          <w:color w:val="000000"/>
          <w:sz w:val="24"/>
          <w:szCs w:val="24"/>
        </w:rPr>
        <w:t>надлежащия</w:t>
      </w:r>
      <w:proofErr w:type="spellEnd"/>
      <w:r>
        <w:rPr>
          <w:color w:val="000000"/>
          <w:sz w:val="24"/>
          <w:szCs w:val="24"/>
        </w:rPr>
        <w:t xml:space="preserve"> квитанции, на таком основании, как при приемах рекрут бывают, без всякого продолжения, и не причиняя никаких убытков; а кои из тех женаты, то отдавать тех людей с женами; а буде у коих из тех </w:t>
      </w:r>
      <w:proofErr w:type="spellStart"/>
      <w:r>
        <w:rPr>
          <w:color w:val="000000"/>
          <w:sz w:val="24"/>
          <w:szCs w:val="24"/>
        </w:rPr>
        <w:t>малолетния</w:t>
      </w:r>
      <w:proofErr w:type="spellEnd"/>
      <w:r>
        <w:rPr>
          <w:color w:val="000000"/>
          <w:sz w:val="24"/>
          <w:szCs w:val="24"/>
        </w:rPr>
        <w:t xml:space="preserve"> дети будут, коих сами помещики при отцах и матерях их на то поселение отдать пожелают, за таковых платить тем помещикам из казны по приеме того же дня ив наличных в вышеобъявленных губерниях и провинциях доходов, за </w:t>
      </w:r>
      <w:proofErr w:type="spellStart"/>
      <w:r>
        <w:rPr>
          <w:color w:val="000000"/>
          <w:sz w:val="24"/>
          <w:szCs w:val="24"/>
        </w:rPr>
        <w:t>мужеск</w:t>
      </w:r>
      <w:proofErr w:type="spellEnd"/>
      <w:r>
        <w:rPr>
          <w:color w:val="000000"/>
          <w:sz w:val="24"/>
          <w:szCs w:val="24"/>
        </w:rPr>
        <w:t xml:space="preserve"> пол до 5 лет по 10 рублей, а от 5 до 15 лет по 20 рублей, а в 15 лет, не платя денег, зачитать за рекруты ж и за детей, за </w:t>
      </w:r>
      <w:proofErr w:type="spellStart"/>
      <w:r>
        <w:rPr>
          <w:color w:val="000000"/>
          <w:sz w:val="24"/>
          <w:szCs w:val="24"/>
        </w:rPr>
        <w:t>женск</w:t>
      </w:r>
      <w:proofErr w:type="spellEnd"/>
      <w:r>
        <w:rPr>
          <w:color w:val="000000"/>
          <w:sz w:val="24"/>
          <w:szCs w:val="24"/>
        </w:rPr>
        <w:t xml:space="preserve"> пол платить </w:t>
      </w:r>
      <w:proofErr w:type="spellStart"/>
      <w:r>
        <w:rPr>
          <w:color w:val="000000"/>
          <w:sz w:val="24"/>
          <w:szCs w:val="24"/>
        </w:rPr>
        <w:t>деныи</w:t>
      </w:r>
      <w:proofErr w:type="spellEnd"/>
      <w:r>
        <w:rPr>
          <w:color w:val="000000"/>
          <w:sz w:val="24"/>
          <w:szCs w:val="24"/>
        </w:rPr>
        <w:t xml:space="preserve"> </w:t>
      </w:r>
      <w:proofErr w:type="spellStart"/>
      <w:r>
        <w:rPr>
          <w:color w:val="000000"/>
          <w:sz w:val="24"/>
          <w:szCs w:val="24"/>
        </w:rPr>
        <w:t>вполы</w:t>
      </w:r>
      <w:proofErr w:type="spellEnd"/>
      <w:r>
        <w:rPr>
          <w:color w:val="000000"/>
          <w:sz w:val="24"/>
          <w:szCs w:val="24"/>
        </w:rPr>
        <w:t xml:space="preserve"> вышеозначенных; что же касается до меры и роста тех, отдаваемых людей, то в сем случае оное не наблюдается, токмо того в помянутых местах при приеме предостерегать, дабы те отдаваемые люди и крестьяне были здоровые и </w:t>
      </w:r>
      <w:proofErr w:type="spellStart"/>
      <w:r>
        <w:rPr>
          <w:color w:val="000000"/>
          <w:sz w:val="24"/>
          <w:szCs w:val="24"/>
        </w:rPr>
        <w:t>неувечные</w:t>
      </w:r>
      <w:proofErr w:type="spellEnd"/>
      <w:r>
        <w:rPr>
          <w:color w:val="000000"/>
          <w:sz w:val="24"/>
          <w:szCs w:val="24"/>
        </w:rPr>
        <w:t xml:space="preserve">; а хотя бы некоторые члены повреждены были, </w:t>
      </w:r>
      <w:proofErr w:type="spellStart"/>
      <w:r>
        <w:rPr>
          <w:color w:val="000000"/>
          <w:sz w:val="24"/>
          <w:szCs w:val="24"/>
        </w:rPr>
        <w:t>тонию</w:t>
      </w:r>
      <w:proofErr w:type="spellEnd"/>
      <w:r>
        <w:rPr>
          <w:color w:val="000000"/>
          <w:sz w:val="24"/>
          <w:szCs w:val="24"/>
        </w:rPr>
        <w:t xml:space="preserve"> бы к работам не были </w:t>
      </w:r>
      <w:proofErr w:type="spellStart"/>
      <w:r>
        <w:rPr>
          <w:color w:val="000000"/>
          <w:sz w:val="24"/>
          <w:szCs w:val="24"/>
        </w:rPr>
        <w:t>помешательными</w:t>
      </w:r>
      <w:proofErr w:type="spellEnd"/>
      <w:r>
        <w:rPr>
          <w:color w:val="000000"/>
          <w:sz w:val="24"/>
          <w:szCs w:val="24"/>
        </w:rPr>
        <w:t xml:space="preserve">, а при том бы от помещиков своих </w:t>
      </w:r>
      <w:proofErr w:type="spellStart"/>
      <w:r>
        <w:rPr>
          <w:color w:val="000000"/>
          <w:sz w:val="24"/>
          <w:szCs w:val="24"/>
        </w:rPr>
        <w:t>снабдены</w:t>
      </w:r>
      <w:proofErr w:type="spellEnd"/>
      <w:r>
        <w:rPr>
          <w:color w:val="000000"/>
          <w:sz w:val="24"/>
          <w:szCs w:val="24"/>
        </w:rPr>
        <w:t xml:space="preserve"> были, как </w:t>
      </w:r>
      <w:proofErr w:type="spellStart"/>
      <w:r>
        <w:rPr>
          <w:color w:val="000000"/>
          <w:sz w:val="24"/>
          <w:szCs w:val="24"/>
        </w:rPr>
        <w:t>мужеск</w:t>
      </w:r>
      <w:proofErr w:type="spellEnd"/>
      <w:r>
        <w:rPr>
          <w:color w:val="000000"/>
          <w:sz w:val="24"/>
          <w:szCs w:val="24"/>
        </w:rPr>
        <w:t>, так и </w:t>
      </w:r>
      <w:proofErr w:type="spellStart"/>
      <w:r>
        <w:rPr>
          <w:color w:val="000000"/>
          <w:sz w:val="24"/>
          <w:szCs w:val="24"/>
        </w:rPr>
        <w:t>женск</w:t>
      </w:r>
      <w:proofErr w:type="spellEnd"/>
      <w:r>
        <w:rPr>
          <w:color w:val="000000"/>
          <w:sz w:val="24"/>
          <w:szCs w:val="24"/>
        </w:rPr>
        <w:t xml:space="preserve"> пол, платьем и обувью на таком основании, как обыкновенно при рекрутских наборах чинится; да сверх того, от отдатчиков же на пропитание до отправления их, где приняты будут, на месте и в пути, вместо </w:t>
      </w:r>
      <w:proofErr w:type="spellStart"/>
      <w:r>
        <w:rPr>
          <w:color w:val="000000"/>
          <w:sz w:val="24"/>
          <w:szCs w:val="24"/>
        </w:rPr>
        <w:t>денежнаго</w:t>
      </w:r>
      <w:proofErr w:type="spellEnd"/>
      <w:r>
        <w:rPr>
          <w:color w:val="000000"/>
          <w:sz w:val="24"/>
          <w:szCs w:val="24"/>
        </w:rPr>
        <w:t xml:space="preserve">, </w:t>
      </w:r>
      <w:proofErr w:type="spellStart"/>
      <w:r>
        <w:rPr>
          <w:color w:val="000000"/>
          <w:sz w:val="24"/>
          <w:szCs w:val="24"/>
        </w:rPr>
        <w:t>також</w:t>
      </w:r>
      <w:proofErr w:type="spellEnd"/>
      <w:r>
        <w:rPr>
          <w:color w:val="000000"/>
          <w:sz w:val="24"/>
          <w:szCs w:val="24"/>
        </w:rPr>
        <w:t xml:space="preserve"> и за провиант, на </w:t>
      </w:r>
      <w:proofErr w:type="spellStart"/>
      <w:r>
        <w:rPr>
          <w:color w:val="000000"/>
          <w:sz w:val="24"/>
          <w:szCs w:val="24"/>
        </w:rPr>
        <w:t>каждаго</w:t>
      </w:r>
      <w:proofErr w:type="spellEnd"/>
      <w:r>
        <w:rPr>
          <w:color w:val="000000"/>
          <w:sz w:val="24"/>
          <w:szCs w:val="24"/>
        </w:rPr>
        <w:t xml:space="preserve"> </w:t>
      </w:r>
      <w:proofErr w:type="spellStart"/>
      <w:r>
        <w:rPr>
          <w:color w:val="000000"/>
          <w:sz w:val="24"/>
          <w:szCs w:val="24"/>
        </w:rPr>
        <w:t>зачитающаго</w:t>
      </w:r>
      <w:proofErr w:type="spellEnd"/>
      <w:r>
        <w:rPr>
          <w:color w:val="000000"/>
          <w:sz w:val="24"/>
          <w:szCs w:val="24"/>
        </w:rPr>
        <w:t xml:space="preserve"> в рекруты человека давать, а именно: на </w:t>
      </w:r>
      <w:proofErr w:type="spellStart"/>
      <w:r>
        <w:rPr>
          <w:color w:val="000000"/>
          <w:sz w:val="24"/>
          <w:szCs w:val="24"/>
        </w:rPr>
        <w:t>безженнаго</w:t>
      </w:r>
      <w:proofErr w:type="spellEnd"/>
      <w:r>
        <w:rPr>
          <w:color w:val="000000"/>
          <w:sz w:val="24"/>
          <w:szCs w:val="24"/>
        </w:rPr>
        <w:t xml:space="preserve"> по 20 рублей, с женою по 15 рублей, а которые с женами ж и с детьми, хотя бы несколько, или один сын, или дочь, на тех по 10 рублей».</w:t>
      </w:r>
    </w:p>
    <w:p w14:paraId="00000063" w14:textId="77777777" w:rsidR="00266831" w:rsidRDefault="008B1156">
      <w:pPr>
        <w:pBdr>
          <w:top w:val="nil"/>
          <w:left w:val="nil"/>
          <w:bottom w:val="nil"/>
          <w:right w:val="nil"/>
          <w:between w:val="nil"/>
        </w:pBdr>
        <w:rPr>
          <w:color w:val="000000"/>
          <w:sz w:val="24"/>
          <w:szCs w:val="24"/>
        </w:rPr>
      </w:pPr>
      <w:r>
        <w:rPr>
          <w:color w:val="000000"/>
          <w:sz w:val="24"/>
          <w:szCs w:val="24"/>
        </w:rPr>
        <w:lastRenderedPageBreak/>
        <w:t xml:space="preserve">4.Правда воли монаршей </w:t>
      </w:r>
    </w:p>
    <w:p w14:paraId="00000064" w14:textId="77777777" w:rsidR="00266831" w:rsidRDefault="008B1156">
      <w:pPr>
        <w:pBdr>
          <w:top w:val="nil"/>
          <w:left w:val="nil"/>
          <w:bottom w:val="nil"/>
          <w:right w:val="nil"/>
          <w:between w:val="nil"/>
        </w:pBdr>
        <w:rPr>
          <w:color w:val="000000"/>
          <w:sz w:val="24"/>
          <w:szCs w:val="24"/>
        </w:rPr>
      </w:pPr>
      <w:proofErr w:type="gramStart"/>
      <w:r>
        <w:rPr>
          <w:color w:val="000000"/>
          <w:sz w:val="24"/>
          <w:szCs w:val="24"/>
        </w:rPr>
        <w:t>«</w:t>
      </w:r>
      <w:r>
        <w:rPr>
          <w:color w:val="373737"/>
          <w:sz w:val="24"/>
          <w:szCs w:val="24"/>
        </w:rPr>
        <w:t xml:space="preserve"> </w:t>
      </w:r>
      <w:r>
        <w:rPr>
          <w:color w:val="000000"/>
          <w:sz w:val="24"/>
          <w:szCs w:val="24"/>
        </w:rPr>
        <w:t xml:space="preserve">Должен народ, без прекословия и роптания, вся от Самодержца </w:t>
      </w:r>
      <w:proofErr w:type="spellStart"/>
      <w:r>
        <w:rPr>
          <w:color w:val="000000"/>
          <w:sz w:val="24"/>
          <w:szCs w:val="24"/>
        </w:rPr>
        <w:t>повелеваемая</w:t>
      </w:r>
      <w:proofErr w:type="spellEnd"/>
      <w:r>
        <w:rPr>
          <w:color w:val="000000"/>
          <w:sz w:val="24"/>
          <w:szCs w:val="24"/>
        </w:rPr>
        <w:t xml:space="preserve"> творить, что и выше, под числом </w:t>
      </w:r>
      <w:proofErr w:type="spellStart"/>
      <w:r>
        <w:rPr>
          <w:color w:val="000000"/>
          <w:sz w:val="24"/>
          <w:szCs w:val="24"/>
        </w:rPr>
        <w:t>тринадесятым</w:t>
      </w:r>
      <w:proofErr w:type="spellEnd"/>
      <w:r>
        <w:rPr>
          <w:color w:val="000000"/>
          <w:sz w:val="24"/>
          <w:szCs w:val="24"/>
        </w:rPr>
        <w:t xml:space="preserve">, от слова Божия показано, </w:t>
      </w:r>
      <w:proofErr w:type="spellStart"/>
      <w:r>
        <w:rPr>
          <w:color w:val="000000"/>
          <w:sz w:val="24"/>
          <w:szCs w:val="24"/>
        </w:rPr>
        <w:t>зде</w:t>
      </w:r>
      <w:proofErr w:type="spellEnd"/>
      <w:r>
        <w:rPr>
          <w:color w:val="000000"/>
          <w:sz w:val="24"/>
          <w:szCs w:val="24"/>
        </w:rPr>
        <w:t xml:space="preserve"> же и от толкования воли народной явно </w:t>
      </w:r>
      <w:proofErr w:type="spellStart"/>
      <w:r>
        <w:rPr>
          <w:color w:val="000000"/>
          <w:sz w:val="24"/>
          <w:szCs w:val="24"/>
        </w:rPr>
        <w:t>показуется</w:t>
      </w:r>
      <w:proofErr w:type="spellEnd"/>
      <w:r>
        <w:rPr>
          <w:color w:val="000000"/>
          <w:sz w:val="24"/>
          <w:szCs w:val="24"/>
        </w:rPr>
        <w:t xml:space="preserve">: аще </w:t>
      </w:r>
      <w:proofErr w:type="spellStart"/>
      <w:r>
        <w:rPr>
          <w:color w:val="000000"/>
          <w:sz w:val="24"/>
          <w:szCs w:val="24"/>
        </w:rPr>
        <w:t>бо</w:t>
      </w:r>
      <w:proofErr w:type="spellEnd"/>
      <w:r>
        <w:rPr>
          <w:color w:val="000000"/>
          <w:sz w:val="24"/>
          <w:szCs w:val="24"/>
        </w:rPr>
        <w:t xml:space="preserve"> народ воли общей своей совлекся и отдал оную Монарху своему, то </w:t>
      </w:r>
      <w:proofErr w:type="spellStart"/>
      <w:r>
        <w:rPr>
          <w:color w:val="000000"/>
          <w:sz w:val="24"/>
          <w:szCs w:val="24"/>
        </w:rPr>
        <w:t>како</w:t>
      </w:r>
      <w:proofErr w:type="spellEnd"/>
      <w:r>
        <w:rPr>
          <w:color w:val="000000"/>
          <w:sz w:val="24"/>
          <w:szCs w:val="24"/>
        </w:rPr>
        <w:t xml:space="preserve"> не должен хранить его повеления, законы и уставы, без всякой отговорки».</w:t>
      </w:r>
      <w:proofErr w:type="gramEnd"/>
    </w:p>
    <w:p w14:paraId="00000065" w14:textId="77777777" w:rsidR="00266831" w:rsidRDefault="008B1156">
      <w:pPr>
        <w:pBdr>
          <w:top w:val="nil"/>
          <w:left w:val="nil"/>
          <w:bottom w:val="nil"/>
          <w:right w:val="nil"/>
          <w:between w:val="nil"/>
        </w:pBdr>
        <w:rPr>
          <w:color w:val="000000"/>
          <w:sz w:val="24"/>
          <w:szCs w:val="24"/>
        </w:rPr>
      </w:pPr>
      <w:r>
        <w:rPr>
          <w:color w:val="000000"/>
          <w:sz w:val="24"/>
          <w:szCs w:val="24"/>
        </w:rPr>
        <w:t xml:space="preserve">5. Наказ </w:t>
      </w:r>
    </w:p>
    <w:p w14:paraId="00000066" w14:textId="77777777" w:rsidR="00266831" w:rsidRDefault="008B1156">
      <w:pPr>
        <w:rPr>
          <w:sz w:val="24"/>
          <w:szCs w:val="24"/>
        </w:rPr>
      </w:pPr>
      <w:r>
        <w:rPr>
          <w:sz w:val="24"/>
          <w:szCs w:val="24"/>
        </w:rPr>
        <w:t>1. Закон Христианский научает нас взаимно делать друг другу добро, сколько возможно.</w:t>
      </w:r>
    </w:p>
    <w:p w14:paraId="00000067" w14:textId="77777777" w:rsidR="00266831" w:rsidRDefault="008B1156">
      <w:pPr>
        <w:rPr>
          <w:sz w:val="24"/>
          <w:szCs w:val="24"/>
        </w:rPr>
      </w:pPr>
      <w:r>
        <w:rPr>
          <w:sz w:val="24"/>
          <w:szCs w:val="24"/>
        </w:rPr>
        <w:t>2. Полагая сие законом веры предписанное правило за вкоренившееся или за долженствующее вкорениться в сердцах целого народа, не можем иного кроме сего сделать положения, что всякого честного человека в обществе желание есть или будет, видеть все отечество свое на самой вышней степени благополучия, славы, блаженства и спокойствия.</w:t>
      </w:r>
    </w:p>
    <w:p w14:paraId="00000068" w14:textId="77777777" w:rsidR="00266831" w:rsidRDefault="008B1156">
      <w:pPr>
        <w:pBdr>
          <w:top w:val="nil"/>
          <w:left w:val="nil"/>
          <w:bottom w:val="nil"/>
          <w:right w:val="nil"/>
          <w:between w:val="nil"/>
        </w:pBdr>
        <w:shd w:val="clear" w:color="auto" w:fill="FFFFFF"/>
        <w:jc w:val="both"/>
        <w:rPr>
          <w:color w:val="000000"/>
          <w:sz w:val="24"/>
          <w:szCs w:val="24"/>
        </w:rPr>
      </w:pPr>
      <w:r>
        <w:rPr>
          <w:color w:val="000000"/>
          <w:sz w:val="24"/>
          <w:szCs w:val="24"/>
        </w:rPr>
        <w:t>22. Надобно иметь хранилище законов.</w:t>
      </w:r>
    </w:p>
    <w:p w14:paraId="00000069" w14:textId="77777777" w:rsidR="00266831" w:rsidRDefault="008B1156">
      <w:pPr>
        <w:pBdr>
          <w:top w:val="nil"/>
          <w:left w:val="nil"/>
          <w:bottom w:val="nil"/>
          <w:right w:val="nil"/>
          <w:between w:val="nil"/>
        </w:pBdr>
        <w:shd w:val="clear" w:color="auto" w:fill="FFFFFF"/>
        <w:jc w:val="both"/>
        <w:rPr>
          <w:color w:val="000000"/>
          <w:sz w:val="24"/>
          <w:szCs w:val="24"/>
        </w:rPr>
      </w:pPr>
      <w:r>
        <w:rPr>
          <w:color w:val="000000"/>
          <w:sz w:val="24"/>
          <w:szCs w:val="24"/>
        </w:rPr>
        <w:t xml:space="preserve">23. Сие хранилище </w:t>
      </w:r>
      <w:proofErr w:type="spellStart"/>
      <w:r>
        <w:rPr>
          <w:color w:val="000000"/>
          <w:sz w:val="24"/>
          <w:szCs w:val="24"/>
        </w:rPr>
        <w:t>инде</w:t>
      </w:r>
      <w:proofErr w:type="spellEnd"/>
      <w:r>
        <w:rPr>
          <w:color w:val="000000"/>
          <w:sz w:val="24"/>
          <w:szCs w:val="24"/>
        </w:rPr>
        <w:t xml:space="preserve"> не может быть нигде, как в государственных правительствах, которые народу извещают вновь сделанные и возобновляют забвению преданные законы.</w:t>
      </w:r>
    </w:p>
    <w:p w14:paraId="0000006A" w14:textId="77777777" w:rsidR="00266831" w:rsidRDefault="008B1156">
      <w:pPr>
        <w:pBdr>
          <w:top w:val="nil"/>
          <w:left w:val="nil"/>
          <w:bottom w:val="nil"/>
          <w:right w:val="nil"/>
          <w:between w:val="nil"/>
        </w:pBdr>
        <w:shd w:val="clear" w:color="auto" w:fill="FFFFFF"/>
        <w:jc w:val="both"/>
        <w:rPr>
          <w:color w:val="000000"/>
          <w:sz w:val="24"/>
          <w:szCs w:val="24"/>
        </w:rPr>
      </w:pPr>
      <w:r>
        <w:rPr>
          <w:color w:val="000000"/>
          <w:sz w:val="24"/>
          <w:szCs w:val="24"/>
        </w:rPr>
        <w:t>24. Сии правительства, принимая законы от Государя, рассматривают оные прилежно и имеют право представлять, когда в них сыщут, что они противны Уложению и прочая, как выше сего в главе III в 21 статье сказано.</w:t>
      </w:r>
    </w:p>
    <w:p w14:paraId="0000006B" w14:textId="77777777" w:rsidR="00266831" w:rsidRDefault="008B1156">
      <w:pPr>
        <w:pBdr>
          <w:top w:val="nil"/>
          <w:left w:val="nil"/>
          <w:bottom w:val="nil"/>
          <w:right w:val="nil"/>
          <w:between w:val="nil"/>
        </w:pBdr>
        <w:shd w:val="clear" w:color="auto" w:fill="FFFFFF"/>
        <w:jc w:val="both"/>
        <w:rPr>
          <w:color w:val="000000"/>
          <w:sz w:val="24"/>
          <w:szCs w:val="24"/>
        </w:rPr>
      </w:pPr>
      <w:r>
        <w:rPr>
          <w:color w:val="000000"/>
          <w:sz w:val="24"/>
          <w:szCs w:val="24"/>
        </w:rPr>
        <w:t>25. А если в них ничего такого не найдут, вносят оные в число прочих, уже в государстве утвержденных, и всему народу объявляют во известие.</w:t>
      </w:r>
    </w:p>
    <w:p w14:paraId="0000006C" w14:textId="77777777" w:rsidR="00266831" w:rsidRDefault="008B1156">
      <w:pPr>
        <w:pBdr>
          <w:top w:val="nil"/>
          <w:left w:val="nil"/>
          <w:bottom w:val="nil"/>
          <w:right w:val="nil"/>
          <w:between w:val="nil"/>
        </w:pBdr>
        <w:shd w:val="clear" w:color="auto" w:fill="FFFFFF"/>
        <w:jc w:val="both"/>
        <w:rPr>
          <w:color w:val="000000"/>
          <w:sz w:val="24"/>
          <w:szCs w:val="24"/>
        </w:rPr>
      </w:pPr>
      <w:r>
        <w:rPr>
          <w:color w:val="000000"/>
          <w:sz w:val="24"/>
          <w:szCs w:val="24"/>
        </w:rPr>
        <w:t>26. В России Сенат есть хранилище законов.</w:t>
      </w:r>
    </w:p>
    <w:p w14:paraId="0000006D" w14:textId="77777777" w:rsidR="00266831" w:rsidRDefault="008B1156">
      <w:pPr>
        <w:pBdr>
          <w:top w:val="nil"/>
          <w:left w:val="nil"/>
          <w:bottom w:val="nil"/>
          <w:right w:val="nil"/>
          <w:between w:val="nil"/>
        </w:pBdr>
        <w:shd w:val="clear" w:color="auto" w:fill="FFFFFF"/>
        <w:jc w:val="both"/>
        <w:rPr>
          <w:color w:val="000000"/>
          <w:sz w:val="24"/>
          <w:szCs w:val="24"/>
        </w:rPr>
      </w:pPr>
      <w:r>
        <w:rPr>
          <w:color w:val="000000"/>
          <w:sz w:val="24"/>
          <w:szCs w:val="24"/>
        </w:rPr>
        <w:t>27. Другие правительства долженствуют и могут представлять с тою же силою Сенату и самому Государю, как выше упомянуто.</w:t>
      </w:r>
    </w:p>
    <w:p w14:paraId="0000006E" w14:textId="77777777" w:rsidR="00266831" w:rsidRDefault="008B1156">
      <w:pPr>
        <w:pBdr>
          <w:top w:val="nil"/>
          <w:left w:val="nil"/>
          <w:bottom w:val="nil"/>
          <w:right w:val="nil"/>
          <w:between w:val="nil"/>
        </w:pBdr>
        <w:shd w:val="clear" w:color="auto" w:fill="FFFFFF"/>
        <w:jc w:val="both"/>
        <w:rPr>
          <w:color w:val="000000"/>
          <w:sz w:val="24"/>
          <w:szCs w:val="24"/>
        </w:rPr>
      </w:pPr>
      <w:r>
        <w:rPr>
          <w:color w:val="000000"/>
          <w:sz w:val="24"/>
          <w:szCs w:val="24"/>
        </w:rPr>
        <w:t>6. О повреждении нравов в России</w:t>
      </w:r>
    </w:p>
    <w:p w14:paraId="0000006F" w14:textId="77777777" w:rsidR="00266831" w:rsidRDefault="008B1156">
      <w:pPr>
        <w:pBdr>
          <w:top w:val="nil"/>
          <w:left w:val="nil"/>
          <w:bottom w:val="nil"/>
          <w:right w:val="nil"/>
          <w:between w:val="nil"/>
        </w:pBdr>
        <w:shd w:val="clear" w:color="auto" w:fill="FFFFFF"/>
        <w:jc w:val="both"/>
        <w:rPr>
          <w:color w:val="000000"/>
          <w:sz w:val="24"/>
          <w:szCs w:val="24"/>
        </w:rPr>
      </w:pPr>
      <w:r>
        <w:rPr>
          <w:color w:val="000000"/>
          <w:sz w:val="24"/>
          <w:szCs w:val="24"/>
        </w:rPr>
        <w:t xml:space="preserve">«Петр Великий, подражая чужестранным народам, </w:t>
      </w:r>
      <w:proofErr w:type="spellStart"/>
      <w:r>
        <w:rPr>
          <w:color w:val="000000"/>
          <w:sz w:val="24"/>
          <w:szCs w:val="24"/>
        </w:rPr>
        <w:t>нетокмо</w:t>
      </w:r>
      <w:proofErr w:type="spellEnd"/>
      <w:r>
        <w:rPr>
          <w:color w:val="000000"/>
          <w:sz w:val="24"/>
          <w:szCs w:val="24"/>
        </w:rPr>
        <w:t xml:space="preserve"> тщился ввести познание наук, искусств и </w:t>
      </w:r>
      <w:proofErr w:type="spellStart"/>
      <w:r>
        <w:rPr>
          <w:color w:val="000000"/>
          <w:sz w:val="24"/>
          <w:szCs w:val="24"/>
        </w:rPr>
        <w:t>ремесл</w:t>
      </w:r>
      <w:proofErr w:type="spellEnd"/>
      <w:r>
        <w:rPr>
          <w:color w:val="000000"/>
          <w:sz w:val="24"/>
          <w:szCs w:val="24"/>
        </w:rPr>
        <w:t xml:space="preserve">, военное порядочное устроение, торговлю и </w:t>
      </w:r>
      <w:proofErr w:type="spellStart"/>
      <w:r>
        <w:rPr>
          <w:color w:val="000000"/>
          <w:sz w:val="24"/>
          <w:szCs w:val="24"/>
        </w:rPr>
        <w:t>приличнейшия</w:t>
      </w:r>
      <w:proofErr w:type="spellEnd"/>
      <w:r>
        <w:rPr>
          <w:color w:val="000000"/>
          <w:sz w:val="24"/>
          <w:szCs w:val="24"/>
        </w:rPr>
        <w:t xml:space="preserve"> узаконения в свое государство, также старался ввести и таковую </w:t>
      </w:r>
      <w:proofErr w:type="spellStart"/>
      <w:r>
        <w:rPr>
          <w:color w:val="000000"/>
          <w:sz w:val="24"/>
          <w:szCs w:val="24"/>
        </w:rPr>
        <w:t>людцкость</w:t>
      </w:r>
      <w:proofErr w:type="spellEnd"/>
      <w:r>
        <w:rPr>
          <w:color w:val="000000"/>
          <w:sz w:val="24"/>
          <w:szCs w:val="24"/>
        </w:rPr>
        <w:t xml:space="preserve">, сообщение и великолепие, в коем ему сперва Лефорт </w:t>
      </w:r>
      <w:proofErr w:type="spellStart"/>
      <w:r>
        <w:rPr>
          <w:color w:val="000000"/>
          <w:sz w:val="24"/>
          <w:szCs w:val="24"/>
        </w:rPr>
        <w:t>натвердил</w:t>
      </w:r>
      <w:proofErr w:type="spellEnd"/>
      <w:r>
        <w:rPr>
          <w:color w:val="000000"/>
          <w:sz w:val="24"/>
          <w:szCs w:val="24"/>
        </w:rPr>
        <w:t xml:space="preserve">, а потом которое и сам он усмотрел. Среди нужных </w:t>
      </w:r>
      <w:proofErr w:type="spellStart"/>
      <w:r>
        <w:rPr>
          <w:color w:val="000000"/>
          <w:sz w:val="24"/>
          <w:szCs w:val="24"/>
        </w:rPr>
        <w:t>установленей</w:t>
      </w:r>
      <w:proofErr w:type="spellEnd"/>
      <w:r>
        <w:rPr>
          <w:color w:val="000000"/>
          <w:sz w:val="24"/>
          <w:szCs w:val="24"/>
        </w:rPr>
        <w:t xml:space="preserve"> законодательства, учреждения войск и артиллерии, не меньше он прилегал намерение являющиеся ему грубые </w:t>
      </w:r>
      <w:proofErr w:type="spellStart"/>
      <w:r>
        <w:rPr>
          <w:color w:val="000000"/>
          <w:sz w:val="24"/>
          <w:szCs w:val="24"/>
        </w:rPr>
        <w:t>древния</w:t>
      </w:r>
      <w:proofErr w:type="spellEnd"/>
      <w:r>
        <w:rPr>
          <w:color w:val="000000"/>
          <w:sz w:val="24"/>
          <w:szCs w:val="24"/>
        </w:rPr>
        <w:t xml:space="preserve"> нравы смягчить. Повелел он бороды брить, отменил старинные русские одеяния и вместо длинных платьев заставил мужчин немецкие кафтаны носить, а женщин вместо телогреи - </w:t>
      </w:r>
      <w:proofErr w:type="spellStart"/>
      <w:r>
        <w:rPr>
          <w:color w:val="000000"/>
          <w:sz w:val="24"/>
          <w:szCs w:val="24"/>
        </w:rPr>
        <w:t>бостроги</w:t>
      </w:r>
      <w:proofErr w:type="spellEnd"/>
      <w:r>
        <w:rPr>
          <w:color w:val="000000"/>
          <w:sz w:val="24"/>
          <w:szCs w:val="24"/>
        </w:rPr>
        <w:t xml:space="preserve">, юбки, шлафроки и </w:t>
      </w:r>
      <w:proofErr w:type="spellStart"/>
      <w:r>
        <w:rPr>
          <w:color w:val="000000"/>
          <w:sz w:val="24"/>
          <w:szCs w:val="24"/>
        </w:rPr>
        <w:t>самары</w:t>
      </w:r>
      <w:proofErr w:type="spellEnd"/>
      <w:r>
        <w:rPr>
          <w:color w:val="000000"/>
          <w:sz w:val="24"/>
          <w:szCs w:val="24"/>
        </w:rPr>
        <w:t xml:space="preserve">, вместо </w:t>
      </w:r>
      <w:proofErr w:type="spellStart"/>
      <w:r>
        <w:rPr>
          <w:color w:val="000000"/>
          <w:sz w:val="24"/>
          <w:szCs w:val="24"/>
        </w:rPr>
        <w:t>подколков</w:t>
      </w:r>
      <w:proofErr w:type="spellEnd"/>
      <w:r>
        <w:rPr>
          <w:color w:val="000000"/>
          <w:sz w:val="24"/>
          <w:szCs w:val="24"/>
        </w:rPr>
        <w:t xml:space="preserve"> - </w:t>
      </w:r>
      <w:proofErr w:type="spellStart"/>
      <w:r>
        <w:rPr>
          <w:color w:val="000000"/>
          <w:sz w:val="24"/>
          <w:szCs w:val="24"/>
        </w:rPr>
        <w:t>фантанжами</w:t>
      </w:r>
      <w:proofErr w:type="spellEnd"/>
      <w:r>
        <w:rPr>
          <w:color w:val="000000"/>
          <w:sz w:val="24"/>
          <w:szCs w:val="24"/>
        </w:rPr>
        <w:t xml:space="preserve"> и корнетами голову украшать».</w:t>
      </w:r>
    </w:p>
    <w:p w14:paraId="00000070" w14:textId="77777777" w:rsidR="00266831" w:rsidRDefault="008B1156">
      <w:pPr>
        <w:pBdr>
          <w:top w:val="nil"/>
          <w:left w:val="nil"/>
          <w:bottom w:val="nil"/>
          <w:right w:val="nil"/>
          <w:between w:val="nil"/>
        </w:pBdr>
        <w:shd w:val="clear" w:color="auto" w:fill="FFFFFF"/>
        <w:jc w:val="both"/>
        <w:rPr>
          <w:color w:val="000000"/>
          <w:sz w:val="24"/>
          <w:szCs w:val="24"/>
        </w:rPr>
      </w:pPr>
      <w:r>
        <w:rPr>
          <w:color w:val="000000"/>
          <w:sz w:val="24"/>
          <w:szCs w:val="24"/>
        </w:rPr>
        <w:t xml:space="preserve">7. Рассуждение о непременных законах </w:t>
      </w:r>
    </w:p>
    <w:p w14:paraId="00000071" w14:textId="77777777" w:rsidR="00266831" w:rsidRDefault="008B1156">
      <w:pPr>
        <w:rPr>
          <w:color w:val="000000"/>
          <w:sz w:val="24"/>
          <w:szCs w:val="24"/>
        </w:rPr>
      </w:pPr>
      <w:r>
        <w:rPr>
          <w:sz w:val="24"/>
          <w:szCs w:val="24"/>
          <w:highlight w:val="white"/>
        </w:rPr>
        <w:t xml:space="preserve">«Верховная власть вверяется государю для единого блага его подданных. Сию истину тираны знают, а добрые государи чувствуют. Просвещенный </w:t>
      </w:r>
      <w:proofErr w:type="spellStart"/>
      <w:r>
        <w:rPr>
          <w:sz w:val="24"/>
          <w:szCs w:val="24"/>
          <w:highlight w:val="white"/>
        </w:rPr>
        <w:t>ясностию</w:t>
      </w:r>
      <w:proofErr w:type="spellEnd"/>
      <w:r>
        <w:rPr>
          <w:sz w:val="24"/>
          <w:szCs w:val="24"/>
          <w:highlight w:val="white"/>
        </w:rPr>
        <w:t xml:space="preserve"> сея истины и великими качествами души одаренный монарх, облекшись в неограниченную власть и стремясь к совершенству поскольку смертному возможно, сам тотчас ощутит, что власть делать зло есть не совершенство и что прямое самовластие тогда только вступает в истинное свое величество, когда само у себя отъемлет возможность к </w:t>
      </w:r>
      <w:proofErr w:type="spellStart"/>
      <w:r>
        <w:rPr>
          <w:sz w:val="24"/>
          <w:szCs w:val="24"/>
          <w:highlight w:val="white"/>
        </w:rPr>
        <w:t>соделанию</w:t>
      </w:r>
      <w:proofErr w:type="spellEnd"/>
      <w:r>
        <w:rPr>
          <w:sz w:val="24"/>
          <w:szCs w:val="24"/>
          <w:highlight w:val="white"/>
        </w:rPr>
        <w:t xml:space="preserve"> какого-либо зла. И действительно, все сияние престола есть пустой блеск, когда добродетель не сидит на нем вместе с государем; но, </w:t>
      </w:r>
      <w:proofErr w:type="spellStart"/>
      <w:r>
        <w:rPr>
          <w:sz w:val="24"/>
          <w:szCs w:val="24"/>
          <w:highlight w:val="white"/>
        </w:rPr>
        <w:t>вообразя</w:t>
      </w:r>
      <w:proofErr w:type="spellEnd"/>
      <w:r>
        <w:rPr>
          <w:sz w:val="24"/>
          <w:szCs w:val="24"/>
          <w:highlight w:val="white"/>
        </w:rPr>
        <w:t xml:space="preserve"> его таковым, которого ум и сердце столько были б превосходны, чтоб никогда не удалялся он от общего блага и чтоб сему правилу </w:t>
      </w:r>
      <w:r>
        <w:rPr>
          <w:sz w:val="24"/>
          <w:szCs w:val="24"/>
          <w:highlight w:val="white"/>
        </w:rPr>
        <w:lastRenderedPageBreak/>
        <w:t xml:space="preserve">подчинил он все свои намерения и деяния, кто может подумать, чтоб сею </w:t>
      </w:r>
      <w:proofErr w:type="spellStart"/>
      <w:r>
        <w:rPr>
          <w:sz w:val="24"/>
          <w:szCs w:val="24"/>
          <w:highlight w:val="white"/>
        </w:rPr>
        <w:t>подчиненностию</w:t>
      </w:r>
      <w:proofErr w:type="spellEnd"/>
      <w:r>
        <w:rPr>
          <w:sz w:val="24"/>
          <w:szCs w:val="24"/>
          <w:highlight w:val="white"/>
        </w:rPr>
        <w:t xml:space="preserve"> беспредельная власть его ограничивалась? Нет, она есть одного свойства со </w:t>
      </w:r>
      <w:proofErr w:type="spellStart"/>
      <w:r>
        <w:rPr>
          <w:sz w:val="24"/>
          <w:szCs w:val="24"/>
          <w:highlight w:val="white"/>
        </w:rPr>
        <w:t>властию</w:t>
      </w:r>
      <w:proofErr w:type="spellEnd"/>
      <w:r>
        <w:rPr>
          <w:sz w:val="24"/>
          <w:szCs w:val="24"/>
          <w:highlight w:val="white"/>
        </w:rPr>
        <w:t xml:space="preserve"> существа вышнего. Бог потому и всемогущ, что не может делать ничего другого, кроме блага; а дабы сия невозможность была бесконечным знамением его совершенства, то постановил он правила вечные, истины для самого себя непреложные, по коим управляет он вселенною и коих, не престав быть Богом, сам преступить не может. Государь, подобие Бога, преемник на земле вышней его власти, не может равным образом ознаменовать ни могущества, ни достоинства своего иначе, как </w:t>
      </w:r>
      <w:proofErr w:type="spellStart"/>
      <w:r>
        <w:rPr>
          <w:sz w:val="24"/>
          <w:szCs w:val="24"/>
          <w:highlight w:val="white"/>
        </w:rPr>
        <w:t>постановя</w:t>
      </w:r>
      <w:proofErr w:type="spellEnd"/>
      <w:r>
        <w:rPr>
          <w:sz w:val="24"/>
          <w:szCs w:val="24"/>
          <w:highlight w:val="white"/>
        </w:rPr>
        <w:t xml:space="preserve"> в государстве своем правила непреложные, основанные на благе общем, и которых не мог бы нарушить сам, не престав быть достойным государем».</w:t>
      </w:r>
    </w:p>
    <w:p w14:paraId="00000072" w14:textId="77777777" w:rsidR="00266831" w:rsidRDefault="00266831">
      <w:pPr>
        <w:pBdr>
          <w:top w:val="nil"/>
          <w:left w:val="nil"/>
          <w:bottom w:val="nil"/>
          <w:right w:val="nil"/>
          <w:between w:val="nil"/>
        </w:pBdr>
        <w:shd w:val="clear" w:color="auto" w:fill="FFFFFF"/>
        <w:jc w:val="both"/>
        <w:rPr>
          <w:color w:val="000000"/>
          <w:sz w:val="24"/>
          <w:szCs w:val="24"/>
        </w:rPr>
      </w:pPr>
    </w:p>
    <w:p w14:paraId="00000073" w14:textId="77777777" w:rsidR="00266831" w:rsidRDefault="00266831">
      <w:pPr>
        <w:rPr>
          <w:sz w:val="24"/>
          <w:szCs w:val="24"/>
        </w:rPr>
      </w:pPr>
    </w:p>
    <w:p w14:paraId="00000074" w14:textId="77777777" w:rsidR="00266831" w:rsidRDefault="00266831">
      <w:pPr>
        <w:pBdr>
          <w:top w:val="nil"/>
          <w:left w:val="nil"/>
          <w:bottom w:val="nil"/>
          <w:right w:val="nil"/>
          <w:between w:val="nil"/>
        </w:pBdr>
        <w:rPr>
          <w:color w:val="000000"/>
          <w:sz w:val="24"/>
          <w:szCs w:val="24"/>
        </w:rPr>
      </w:pPr>
    </w:p>
    <w:p w14:paraId="00000075" w14:textId="77777777" w:rsidR="00266831" w:rsidRDefault="00266831">
      <w:pPr>
        <w:pBdr>
          <w:top w:val="nil"/>
          <w:left w:val="nil"/>
          <w:bottom w:val="nil"/>
          <w:right w:val="nil"/>
          <w:between w:val="nil"/>
        </w:pBdr>
        <w:rPr>
          <w:color w:val="000000"/>
          <w:sz w:val="24"/>
          <w:szCs w:val="24"/>
        </w:rPr>
      </w:pPr>
    </w:p>
    <w:p w14:paraId="00000076" w14:textId="77777777" w:rsidR="00266831" w:rsidRDefault="00266831">
      <w:pPr>
        <w:pBdr>
          <w:top w:val="nil"/>
          <w:left w:val="nil"/>
          <w:bottom w:val="nil"/>
          <w:right w:val="nil"/>
          <w:between w:val="nil"/>
        </w:pBdr>
        <w:rPr>
          <w:color w:val="000000"/>
          <w:sz w:val="24"/>
          <w:szCs w:val="24"/>
        </w:rPr>
      </w:pPr>
    </w:p>
    <w:p w14:paraId="00000077" w14:textId="77777777" w:rsidR="00266831" w:rsidRDefault="008B1156">
      <w:pPr>
        <w:pBdr>
          <w:top w:val="nil"/>
          <w:left w:val="nil"/>
          <w:bottom w:val="nil"/>
          <w:right w:val="nil"/>
          <w:between w:val="nil"/>
        </w:pBdr>
        <w:rPr>
          <w:color w:val="000000"/>
          <w:sz w:val="24"/>
          <w:szCs w:val="24"/>
        </w:rPr>
      </w:pPr>
      <w:r>
        <w:rPr>
          <w:color w:val="000000"/>
          <w:sz w:val="24"/>
          <w:szCs w:val="24"/>
        </w:rPr>
        <w:t xml:space="preserve"> </w:t>
      </w:r>
    </w:p>
    <w:p w14:paraId="00000078" w14:textId="77777777" w:rsidR="00266831" w:rsidRDefault="00266831">
      <w:pPr>
        <w:pBdr>
          <w:top w:val="nil"/>
          <w:left w:val="nil"/>
          <w:bottom w:val="nil"/>
          <w:right w:val="nil"/>
          <w:between w:val="nil"/>
        </w:pBdr>
        <w:rPr>
          <w:color w:val="000000"/>
          <w:sz w:val="24"/>
          <w:szCs w:val="24"/>
        </w:rPr>
      </w:pPr>
    </w:p>
    <w:p w14:paraId="00000079" w14:textId="77777777" w:rsidR="00266831" w:rsidRDefault="008B1156">
      <w:pPr>
        <w:pBdr>
          <w:top w:val="nil"/>
          <w:left w:val="nil"/>
          <w:bottom w:val="nil"/>
          <w:right w:val="nil"/>
          <w:between w:val="nil"/>
        </w:pBdr>
        <w:rPr>
          <w:color w:val="000000"/>
          <w:sz w:val="24"/>
          <w:szCs w:val="24"/>
        </w:rPr>
      </w:pPr>
      <w:r>
        <w:rPr>
          <w:color w:val="000000"/>
          <w:sz w:val="24"/>
          <w:szCs w:val="24"/>
        </w:rPr>
        <w:t xml:space="preserve"> </w:t>
      </w:r>
    </w:p>
    <w:sectPr w:rsidR="00266831">
      <w:pgSz w:w="11906" w:h="16838"/>
      <w:pgMar w:top="1134" w:right="850" w:bottom="1134"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831"/>
    <w:rsid w:val="00266831"/>
    <w:rsid w:val="008B1156"/>
    <w:rsid w:val="00927943"/>
    <w:rsid w:val="00C315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F7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ru-RU" w:bidi="ar-SA"/>
      </w:rPr>
    </w:rPrDefault>
    <w:pPrDefault>
      <w:pPr>
        <w:spacing w:after="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Balloon Text"/>
    <w:basedOn w:val="a"/>
    <w:link w:val="a6"/>
    <w:uiPriority w:val="99"/>
    <w:semiHidden/>
    <w:unhideWhenUsed/>
    <w:rsid w:val="00927943"/>
    <w:pPr>
      <w:spacing w:after="0"/>
    </w:pPr>
    <w:rPr>
      <w:rFonts w:ascii="Segoe UI" w:hAnsi="Segoe UI" w:cs="Segoe UI"/>
      <w:sz w:val="18"/>
      <w:szCs w:val="18"/>
    </w:rPr>
  </w:style>
  <w:style w:type="character" w:customStyle="1" w:styleId="a6">
    <w:name w:val="Текст выноски Знак"/>
    <w:basedOn w:val="a0"/>
    <w:link w:val="a5"/>
    <w:uiPriority w:val="99"/>
    <w:semiHidden/>
    <w:rsid w:val="0092794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ru-RU" w:eastAsia="ru-RU" w:bidi="ar-SA"/>
      </w:rPr>
    </w:rPrDefault>
    <w:pPrDefault>
      <w:pPr>
        <w:spacing w:after="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Balloon Text"/>
    <w:basedOn w:val="a"/>
    <w:link w:val="a6"/>
    <w:uiPriority w:val="99"/>
    <w:semiHidden/>
    <w:unhideWhenUsed/>
    <w:rsid w:val="00927943"/>
    <w:pPr>
      <w:spacing w:after="0"/>
    </w:pPr>
    <w:rPr>
      <w:rFonts w:ascii="Segoe UI" w:hAnsi="Segoe UI" w:cs="Segoe UI"/>
      <w:sz w:val="18"/>
      <w:szCs w:val="18"/>
    </w:rPr>
  </w:style>
  <w:style w:type="character" w:customStyle="1" w:styleId="a6">
    <w:name w:val="Текст выноски Знак"/>
    <w:basedOn w:val="a0"/>
    <w:link w:val="a5"/>
    <w:uiPriority w:val="99"/>
    <w:semiHidden/>
    <w:rsid w:val="009279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ru.wikisource.org/wiki/%D0%9E%D0%B4%D0%B0_%D0%BD%D0%B0_%D0%B4%D0%B5%D0%BD%D1%8C_%D0%B2%D0%BE%D1%81%D1%88%D0%B5%D1%81%D1%82%D0%B2%D0%B8%D1%8F_%D0%BD%D0%B0_%D0%92%D1%81%D0%B5%D1%80%D0%BE%D1%81%D1%81%D0%B8%D0%B9%D1%81%D0%BA%D0%B8%D0%B9_%D0%BF%D1%80%D0%B5%D1%81%D1%82%D0%BE%D0%BB_%D0%95%D1%91_%D0%92%D0%B5%D0%BB%D0%B8%D1%87%D0%B5%D1%81%D1%82%D0%B2%D0%B0_%D0%93%D0%BE%D1%81%D1%83%D0%B4%D0%B0%D1%80%D1%8B%D0%BD%D0%B8_%D0%98%D0%BC%D0%BF%D0%B5%D1%80%D0%B0%D1%82%D1%80%D0%B8%D1%86%D1%8B_%D0%95%D0%BB%D0%B8%D1%81%D0%B0%D0%B2%D0%B5%D1%82%D1%8B_%D0%9F%D0%B5%D1%82%D1%80%D0%BE%D0%B2%D0%BD%D1%8B_1747_%D0%B3%D0%BE%D0%B4%D0%B0_(%D0%9B%D0%BE%D0%BC%D0%BE%D0%BD%D0%BE%D1%81%D0%BE%D0%B2)" TargetMode="External"/><Relationship Id="rId5" Type="http://schemas.openxmlformats.org/officeDocument/2006/relationships/hyperlink" Target="https://ru.wikisource.org/wiki/%D0%A4%D0%B5%D0%BB%D0%B8%D1%86%D0%B0_(%D0%94%D0%B5%D1%80%D0%B6%D0%B0%D0%B2%D0%B8%D0%B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3567</Words>
  <Characters>20336</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 Кюсснер</dc:creator>
  <cp:lastModifiedBy>User</cp:lastModifiedBy>
  <cp:revision>2</cp:revision>
  <cp:lastPrinted>2023-10-03T10:42:00Z</cp:lastPrinted>
  <dcterms:created xsi:type="dcterms:W3CDTF">2023-10-06T10:33:00Z</dcterms:created>
  <dcterms:modified xsi:type="dcterms:W3CDTF">2023-10-06T10:33:00Z</dcterms:modified>
</cp:coreProperties>
</file>